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E91D" w14:textId="7EFC1B67" w:rsidR="00EC71FD" w:rsidRPr="00353747" w:rsidRDefault="00A17982" w:rsidP="00EC71FD">
      <w:pPr>
        <w:jc w:val="center"/>
        <w:rPr>
          <w:b/>
          <w:sz w:val="28"/>
          <w:u w:val="single"/>
        </w:rPr>
      </w:pPr>
      <w:r>
        <w:rPr>
          <w:b/>
          <w:sz w:val="28"/>
          <w:u w:val="single"/>
        </w:rPr>
        <w:t xml:space="preserve">Basic </w:t>
      </w:r>
      <w:r w:rsidR="00353747" w:rsidRPr="00353747">
        <w:rPr>
          <w:b/>
          <w:sz w:val="28"/>
          <w:u w:val="single"/>
        </w:rPr>
        <w:t xml:space="preserve">Swimming Pool Operator Course </w:t>
      </w:r>
    </w:p>
    <w:p w14:paraId="4F478A40" w14:textId="70FCD22B" w:rsidR="00FD7198" w:rsidRPr="00FD7198" w:rsidRDefault="00FD7198" w:rsidP="00FD7198">
      <w:pPr>
        <w:shd w:val="clear" w:color="auto" w:fill="FFFFFF"/>
        <w:spacing w:before="100" w:beforeAutospacing="1" w:after="100" w:afterAutospacing="1"/>
        <w:rPr>
          <w:color w:val="222222"/>
        </w:rPr>
      </w:pPr>
      <w:r w:rsidRPr="00FD7198">
        <w:rPr>
          <w:color w:val="222222"/>
        </w:rPr>
        <w:t>State law requires each property to have at least one Certified Pool Operator oversee the property.  The NET Health </w:t>
      </w:r>
      <w:hyperlink r:id="rId7" w:history="1">
        <w:r w:rsidRPr="00FD7198">
          <w:rPr>
            <w:color w:val="172B58"/>
            <w:u w:val="single"/>
          </w:rPr>
          <w:t>District Order 20</w:t>
        </w:r>
        <w:r w:rsidRPr="00FD7198">
          <w:rPr>
            <w:color w:val="172B58"/>
            <w:u w:val="single"/>
          </w:rPr>
          <w:t>24</w:t>
        </w:r>
        <w:r w:rsidRPr="00FD7198">
          <w:rPr>
            <w:color w:val="172B58"/>
            <w:u w:val="single"/>
          </w:rPr>
          <w:t>-1</w:t>
        </w:r>
      </w:hyperlink>
      <w:r w:rsidRPr="00FD7198">
        <w:rPr>
          <w:color w:val="222222"/>
        </w:rPr>
        <w:t> provides for the inspection and permitting of public swimming pools and spas in within NET Health jurisdiction. Training is a critical part of obtaining knowledge and understanding of commercial pool operation. The owner of a public swimming pool or spa needs to have a person onsite during all hours of operation that has attended an annual training provided by or approved by NET Health.  </w:t>
      </w:r>
    </w:p>
    <w:p w14:paraId="068F91F8" w14:textId="77777777" w:rsidR="00FD7198" w:rsidRPr="00FD7198" w:rsidRDefault="00FD7198" w:rsidP="00FD7198">
      <w:pPr>
        <w:shd w:val="clear" w:color="auto" w:fill="FFFFFF"/>
        <w:spacing w:before="100" w:beforeAutospacing="1" w:after="100" w:afterAutospacing="1"/>
        <w:rPr>
          <w:color w:val="222222"/>
        </w:rPr>
      </w:pPr>
      <w:r w:rsidRPr="00FD7198">
        <w:rPr>
          <w:color w:val="222222"/>
        </w:rPr>
        <w:t xml:space="preserve">This </w:t>
      </w:r>
      <w:r w:rsidRPr="00FD7198">
        <w:rPr>
          <w:color w:val="222222"/>
          <w:u w:val="single"/>
        </w:rPr>
        <w:t>basic</w:t>
      </w:r>
      <w:r w:rsidRPr="00FD7198">
        <w:rPr>
          <w:color w:val="222222"/>
        </w:rPr>
        <w:t xml:space="preserve"> pool operator training will include an overview of the design and maintenance of public swimming pools and spas, operation requirements for water chemistry and documentation, signage requirements, fencing requirements, safety issues to include entrapment hazards and equipment, as well as the state and local regulations for public swimming pools and spas.</w:t>
      </w:r>
    </w:p>
    <w:p w14:paraId="04B28433" w14:textId="232FD45A" w:rsidR="00C31CA8" w:rsidRDefault="00C31CA8" w:rsidP="00FD7198">
      <w:pPr>
        <w:shd w:val="clear" w:color="auto" w:fill="FFFFFF"/>
        <w:spacing w:before="100" w:beforeAutospacing="1" w:after="100" w:afterAutospacing="1"/>
        <w:rPr>
          <w:color w:val="222222"/>
        </w:rPr>
      </w:pPr>
      <w:r>
        <w:rPr>
          <w:noProof/>
          <w:color w:val="222222"/>
        </w:rPr>
        <mc:AlternateContent>
          <mc:Choice Requires="wps">
            <w:drawing>
              <wp:anchor distT="0" distB="0" distL="114300" distR="114300" simplePos="0" relativeHeight="251659264" behindDoc="0" locked="0" layoutInCell="1" allowOverlap="1" wp14:anchorId="1722DFFC" wp14:editId="31C7D693">
                <wp:simplePos x="0" y="0"/>
                <wp:positionH relativeFrom="column">
                  <wp:posOffset>-28575</wp:posOffset>
                </wp:positionH>
                <wp:positionV relativeFrom="paragraph">
                  <wp:posOffset>499745</wp:posOffset>
                </wp:positionV>
                <wp:extent cx="5867400" cy="1638300"/>
                <wp:effectExtent l="0" t="0" r="19050" b="19050"/>
                <wp:wrapNone/>
                <wp:docPr id="1330700094" name="Rectangle 2"/>
                <wp:cNvGraphicFramePr/>
                <a:graphic xmlns:a="http://schemas.openxmlformats.org/drawingml/2006/main">
                  <a:graphicData uri="http://schemas.microsoft.com/office/word/2010/wordprocessingShape">
                    <wps:wsp>
                      <wps:cNvSpPr/>
                      <wps:spPr>
                        <a:xfrm>
                          <a:off x="0" y="0"/>
                          <a:ext cx="5867400" cy="1638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E6BDB" id="Rectangle 2" o:spid="_x0000_s1026" style="position:absolute;margin-left:-2.25pt;margin-top:39.35pt;width:462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" filled="f" strokecolor="#0a121c [484]" strokeweight="2pt"/>
            </w:pict>
          </mc:Fallback>
        </mc:AlternateContent>
      </w:r>
      <w:r>
        <w:rPr>
          <w:b/>
        </w:rPr>
        <w:t>There are 2 ways to have onsite staff comply with this training requirement.  Failure to comply will result in suspension of the Pool Permit</w:t>
      </w:r>
      <w:r>
        <w:rPr>
          <w:b/>
        </w:rPr>
        <w:t>.</w:t>
      </w:r>
    </w:p>
    <w:p w14:paraId="3D819963" w14:textId="3D4A8C1A" w:rsidR="005A010C" w:rsidRDefault="002F48AC" w:rsidP="00C31CA8">
      <w:pPr>
        <w:shd w:val="clear" w:color="auto" w:fill="FFFFFF"/>
        <w:spacing w:before="100" w:beforeAutospacing="1" w:after="100" w:afterAutospacing="1"/>
        <w:rPr>
          <w:b/>
        </w:rPr>
      </w:pPr>
      <w:r w:rsidRPr="00D42019">
        <w:rPr>
          <w:b/>
          <w:u w:val="single"/>
        </w:rPr>
        <w:t>Option 1</w:t>
      </w:r>
      <w:r w:rsidRPr="00B358AD">
        <w:rPr>
          <w:b/>
        </w:rPr>
        <w:t>:</w:t>
      </w:r>
      <w:r w:rsidR="008B20AE">
        <w:rPr>
          <w:b/>
        </w:rPr>
        <w:t xml:space="preserve"> Obtain a</w:t>
      </w:r>
      <w:r w:rsidR="00B358AD" w:rsidRPr="00B358AD">
        <w:rPr>
          <w:b/>
        </w:rPr>
        <w:t xml:space="preserve"> </w:t>
      </w:r>
      <w:r w:rsidR="008B20AE">
        <w:rPr>
          <w:b/>
        </w:rPr>
        <w:t xml:space="preserve">valid </w:t>
      </w:r>
      <w:r w:rsidR="00B358AD" w:rsidRPr="00B358AD">
        <w:rPr>
          <w:b/>
        </w:rPr>
        <w:t xml:space="preserve">Certified Pool Operator </w:t>
      </w:r>
      <w:r w:rsidR="008C0DCA">
        <w:rPr>
          <w:b/>
        </w:rPr>
        <w:t>C</w:t>
      </w:r>
      <w:r w:rsidR="008B20AE">
        <w:rPr>
          <w:b/>
        </w:rPr>
        <w:t>ertificate and register it with</w:t>
      </w:r>
      <w:r w:rsidR="00C31CA8">
        <w:rPr>
          <w:b/>
        </w:rPr>
        <w:t xml:space="preserve"> </w:t>
      </w:r>
      <w:r w:rsidR="008B20AE">
        <w:rPr>
          <w:b/>
        </w:rPr>
        <w:t>NET</w:t>
      </w:r>
      <w:r w:rsidR="00FB4232">
        <w:rPr>
          <w:b/>
        </w:rPr>
        <w:t xml:space="preserve"> </w:t>
      </w:r>
      <w:r w:rsidR="008B20AE">
        <w:rPr>
          <w:b/>
        </w:rPr>
        <w:t>Health</w:t>
      </w:r>
      <w:r w:rsidR="006675F7">
        <w:rPr>
          <w:b/>
        </w:rPr>
        <w:t xml:space="preserve">. </w:t>
      </w:r>
    </w:p>
    <w:p w14:paraId="071DCBB5" w14:textId="343A0163" w:rsidR="006675F7" w:rsidRPr="00C31CA8" w:rsidRDefault="006675F7" w:rsidP="00C31CA8">
      <w:pPr>
        <w:shd w:val="clear" w:color="auto" w:fill="FFFFFF"/>
        <w:spacing w:before="100" w:beforeAutospacing="1" w:after="100" w:afterAutospacing="1"/>
        <w:rPr>
          <w:b/>
        </w:rPr>
      </w:pPr>
      <w:r w:rsidRPr="00F40368">
        <w:rPr>
          <w:b/>
          <w:sz w:val="28"/>
          <w:szCs w:val="28"/>
        </w:rPr>
        <w:t>REGISTRATION FEE</w:t>
      </w:r>
      <w:r>
        <w:rPr>
          <w:b/>
          <w:sz w:val="28"/>
          <w:szCs w:val="28"/>
        </w:rPr>
        <w:t>: FREE</w:t>
      </w:r>
    </w:p>
    <w:p w14:paraId="7DE49DD2" w14:textId="485481F6" w:rsidR="005A010C" w:rsidRPr="005A010C" w:rsidRDefault="005A010C" w:rsidP="005A010C">
      <w:pPr>
        <w:pStyle w:val="ListParagraph"/>
        <w:numPr>
          <w:ilvl w:val="0"/>
          <w:numId w:val="1"/>
        </w:numPr>
        <w:rPr>
          <w:b/>
          <w:sz w:val="22"/>
          <w:szCs w:val="22"/>
        </w:rPr>
      </w:pPr>
      <w:r w:rsidRPr="005A010C">
        <w:rPr>
          <w:b/>
          <w:sz w:val="22"/>
          <w:szCs w:val="22"/>
        </w:rPr>
        <w:t>Register online</w:t>
      </w:r>
      <w:bookmarkStart w:id="0" w:name="_Hlk157779478"/>
      <w:r>
        <w:rPr>
          <w:b/>
          <w:sz w:val="22"/>
          <w:szCs w:val="22"/>
        </w:rPr>
        <w:t xml:space="preserve">: </w:t>
      </w:r>
      <w:hyperlink r:id="rId8" w:history="1">
        <w:r w:rsidR="004345FD" w:rsidRPr="00471B68">
          <w:rPr>
            <w:rStyle w:val="Hyperlink"/>
            <w:b/>
            <w:sz w:val="22"/>
            <w:szCs w:val="22"/>
          </w:rPr>
          <w:t>https://www.mynethealth.org/services/environmental-health/pool-spa-training-registration/</w:t>
        </w:r>
      </w:hyperlink>
      <w:bookmarkEnd w:id="0"/>
      <w:r w:rsidR="004345FD">
        <w:rPr>
          <w:b/>
          <w:sz w:val="22"/>
          <w:szCs w:val="22"/>
        </w:rPr>
        <w:t xml:space="preserve"> </w:t>
      </w:r>
    </w:p>
    <w:p w14:paraId="27457DC0" w14:textId="763BEB0E" w:rsidR="002F48AC" w:rsidRPr="005A010C" w:rsidRDefault="004345FD" w:rsidP="005A010C">
      <w:pPr>
        <w:pStyle w:val="ListParagraph"/>
        <w:numPr>
          <w:ilvl w:val="0"/>
          <w:numId w:val="1"/>
        </w:numPr>
        <w:rPr>
          <w:b/>
        </w:rPr>
      </w:pPr>
      <w:bookmarkStart w:id="1" w:name="_Hlk157780010"/>
      <w:r>
        <w:rPr>
          <w:b/>
          <w:sz w:val="22"/>
          <w:szCs w:val="22"/>
        </w:rPr>
        <w:t xml:space="preserve">In Person: </w:t>
      </w:r>
      <w:r w:rsidR="005A010C" w:rsidRPr="005A010C">
        <w:rPr>
          <w:b/>
          <w:sz w:val="22"/>
          <w:szCs w:val="22"/>
        </w:rPr>
        <w:t xml:space="preserve">Environmental Health Office </w:t>
      </w:r>
      <w:r w:rsidR="005A010C" w:rsidRPr="005A010C">
        <w:rPr>
          <w:b/>
        </w:rPr>
        <w:t>located at 815 N. Broadway Tyler, TX.</w:t>
      </w:r>
      <w:r w:rsidR="00D42019">
        <w:rPr>
          <w:b/>
        </w:rPr>
        <w:t xml:space="preserve"> </w:t>
      </w:r>
      <w:r w:rsidR="004069C6">
        <w:rPr>
          <w:b/>
        </w:rPr>
        <w:t>(Form attached)</w:t>
      </w:r>
    </w:p>
    <w:bookmarkEnd w:id="1"/>
    <w:p w14:paraId="652DFCE1" w14:textId="58088D71" w:rsidR="00D42019" w:rsidRDefault="00D42019" w:rsidP="00F40368">
      <w:pPr>
        <w:rPr>
          <w:b/>
          <w:u w:val="single"/>
        </w:rPr>
      </w:pPr>
      <w:r>
        <w:rPr>
          <w:b/>
          <w:noProof/>
          <w:u w:val="single"/>
        </w:rPr>
        <mc:AlternateContent>
          <mc:Choice Requires="wps">
            <w:drawing>
              <wp:anchor distT="0" distB="0" distL="114300" distR="114300" simplePos="0" relativeHeight="251660288" behindDoc="0" locked="0" layoutInCell="1" allowOverlap="1" wp14:anchorId="590D4418" wp14:editId="72E1B86A">
                <wp:simplePos x="0" y="0"/>
                <wp:positionH relativeFrom="column">
                  <wp:posOffset>-28575</wp:posOffset>
                </wp:positionH>
                <wp:positionV relativeFrom="paragraph">
                  <wp:posOffset>175895</wp:posOffset>
                </wp:positionV>
                <wp:extent cx="5867400" cy="3724275"/>
                <wp:effectExtent l="0" t="0" r="19050" b="28575"/>
                <wp:wrapNone/>
                <wp:docPr id="96180055" name="Rectangle 3"/>
                <wp:cNvGraphicFramePr/>
                <a:graphic xmlns:a="http://schemas.openxmlformats.org/drawingml/2006/main">
                  <a:graphicData uri="http://schemas.microsoft.com/office/word/2010/wordprocessingShape">
                    <wps:wsp>
                      <wps:cNvSpPr/>
                      <wps:spPr>
                        <a:xfrm>
                          <a:off x="0" y="0"/>
                          <a:ext cx="5867400" cy="37242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951D14" id="Rectangle 3" o:spid="_x0000_s1026" style="position:absolute;margin-left:-2.25pt;margin-top:13.85pt;width:462pt;height:29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" filled="f" strokecolor="#0a121c [484]" strokeweight="2pt"/>
            </w:pict>
          </mc:Fallback>
        </mc:AlternateContent>
      </w:r>
    </w:p>
    <w:p w14:paraId="5694A9AD" w14:textId="2E323ADA" w:rsidR="00A8666A" w:rsidRDefault="00B358AD" w:rsidP="00F40368">
      <w:pPr>
        <w:rPr>
          <w:b/>
        </w:rPr>
      </w:pPr>
      <w:r w:rsidRPr="00D42019">
        <w:rPr>
          <w:b/>
          <w:u w:val="single"/>
        </w:rPr>
        <w:t>Option 2</w:t>
      </w:r>
      <w:r w:rsidRPr="00B358AD">
        <w:rPr>
          <w:b/>
        </w:rPr>
        <w:t xml:space="preserve">: </w:t>
      </w:r>
      <w:r w:rsidR="004345FD">
        <w:rPr>
          <w:b/>
        </w:rPr>
        <w:t xml:space="preserve">Have staff </w:t>
      </w:r>
      <w:r w:rsidR="004345FD" w:rsidRPr="00FD7198">
        <w:rPr>
          <w:b/>
          <w:u w:val="single"/>
        </w:rPr>
        <w:t>other than</w:t>
      </w:r>
      <w:r w:rsidR="004345FD">
        <w:rPr>
          <w:b/>
        </w:rPr>
        <w:t xml:space="preserve"> the CPO a</w:t>
      </w:r>
      <w:r w:rsidRPr="00B358AD">
        <w:rPr>
          <w:b/>
        </w:rPr>
        <w:t xml:space="preserve">ttend </w:t>
      </w:r>
      <w:r w:rsidR="00D07775">
        <w:rPr>
          <w:b/>
        </w:rPr>
        <w:t>1</w:t>
      </w:r>
      <w:r w:rsidRPr="00B358AD">
        <w:rPr>
          <w:b/>
        </w:rPr>
        <w:t xml:space="preserve"> of </w:t>
      </w:r>
      <w:r w:rsidR="007628D5" w:rsidRPr="00B358AD">
        <w:rPr>
          <w:b/>
        </w:rPr>
        <w:t>our</w:t>
      </w:r>
      <w:r w:rsidR="007628D5">
        <w:rPr>
          <w:b/>
        </w:rPr>
        <w:t xml:space="preserve"> </w:t>
      </w:r>
      <w:r w:rsidR="00A8666A">
        <w:rPr>
          <w:b/>
        </w:rPr>
        <w:t xml:space="preserve">3 </w:t>
      </w:r>
      <w:r w:rsidR="007628D5" w:rsidRPr="00B358AD">
        <w:rPr>
          <w:b/>
        </w:rPr>
        <w:t>Pool</w:t>
      </w:r>
      <w:r w:rsidR="008B20AE">
        <w:rPr>
          <w:b/>
        </w:rPr>
        <w:t>/Spa Training cours</w:t>
      </w:r>
      <w:r w:rsidRPr="00B358AD">
        <w:rPr>
          <w:b/>
        </w:rPr>
        <w:t xml:space="preserve">es below. </w:t>
      </w:r>
    </w:p>
    <w:p w14:paraId="16297250" w14:textId="77777777" w:rsidR="00D42019" w:rsidRDefault="00A8666A" w:rsidP="00D42019">
      <w:pPr>
        <w:rPr>
          <w:b/>
          <w:szCs w:val="28"/>
        </w:rPr>
      </w:pPr>
      <w:r w:rsidRPr="00D42019">
        <w:rPr>
          <w:b/>
          <w:caps/>
          <w:szCs w:val="28"/>
        </w:rPr>
        <w:t>Class Registration</w:t>
      </w:r>
      <w:r w:rsidRPr="00D42019">
        <w:rPr>
          <w:b/>
          <w:szCs w:val="28"/>
        </w:rPr>
        <w:t xml:space="preserve">:    </w:t>
      </w:r>
      <w:r w:rsidRPr="00D42019">
        <w:rPr>
          <w:b/>
          <w:szCs w:val="28"/>
          <w:highlight w:val="yellow"/>
        </w:rPr>
        <w:t>Pre- Registration required</w:t>
      </w:r>
      <w:r w:rsidR="00A17982" w:rsidRPr="00D42019">
        <w:rPr>
          <w:b/>
          <w:szCs w:val="28"/>
        </w:rPr>
        <w:t>.</w:t>
      </w:r>
      <w:r w:rsidR="00883FD6" w:rsidRPr="00D42019">
        <w:rPr>
          <w:b/>
          <w:szCs w:val="28"/>
        </w:rPr>
        <w:t xml:space="preserve"> </w:t>
      </w:r>
    </w:p>
    <w:p w14:paraId="2400DD74" w14:textId="77777777" w:rsidR="00D42019" w:rsidRDefault="000B4FA4" w:rsidP="00D42019">
      <w:pPr>
        <w:pStyle w:val="ListParagraph"/>
        <w:numPr>
          <w:ilvl w:val="0"/>
          <w:numId w:val="1"/>
        </w:numPr>
        <w:rPr>
          <w:b/>
        </w:rPr>
      </w:pPr>
      <w:r w:rsidRPr="00D42019">
        <w:rPr>
          <w:b/>
          <w:szCs w:val="28"/>
        </w:rPr>
        <w:t>R</w:t>
      </w:r>
      <w:r w:rsidR="00123BF0" w:rsidRPr="00D42019">
        <w:rPr>
          <w:b/>
        </w:rPr>
        <w:t xml:space="preserve">egister </w:t>
      </w:r>
      <w:r w:rsidR="00A17982" w:rsidRPr="00D42019">
        <w:rPr>
          <w:b/>
        </w:rPr>
        <w:t xml:space="preserve">online at </w:t>
      </w:r>
      <w:r w:rsidRPr="00D42019">
        <w:rPr>
          <w:b/>
          <w:sz w:val="22"/>
          <w:szCs w:val="22"/>
        </w:rPr>
        <w:t xml:space="preserve">: </w:t>
      </w:r>
      <w:hyperlink r:id="rId9" w:history="1">
        <w:r w:rsidRPr="00D42019">
          <w:rPr>
            <w:rStyle w:val="Hyperlink"/>
            <w:b/>
            <w:sz w:val="22"/>
            <w:szCs w:val="22"/>
          </w:rPr>
          <w:t>https://www.mynethealth.org/services/environmental-health/pool-spa-training-registration/</w:t>
        </w:r>
      </w:hyperlink>
      <w:r w:rsidR="00A17982" w:rsidRPr="00D42019">
        <w:rPr>
          <w:b/>
        </w:rPr>
        <w:t xml:space="preserve"> </w:t>
      </w:r>
    </w:p>
    <w:p w14:paraId="6957F84D" w14:textId="38B8B18B" w:rsidR="00D42019" w:rsidRPr="00D42019" w:rsidRDefault="00D42019" w:rsidP="00D42019">
      <w:pPr>
        <w:pStyle w:val="ListParagraph"/>
        <w:numPr>
          <w:ilvl w:val="0"/>
          <w:numId w:val="1"/>
        </w:numPr>
        <w:rPr>
          <w:b/>
        </w:rPr>
      </w:pPr>
      <w:r w:rsidRPr="00D42019">
        <w:rPr>
          <w:b/>
          <w:sz w:val="22"/>
          <w:szCs w:val="22"/>
        </w:rPr>
        <w:t xml:space="preserve">In Person: Environmental Health Office </w:t>
      </w:r>
      <w:r w:rsidRPr="00D42019">
        <w:rPr>
          <w:b/>
        </w:rPr>
        <w:t>located at 815 N. Broadway Tyler, TX.</w:t>
      </w:r>
      <w:r w:rsidRPr="00D42019">
        <w:rPr>
          <w:b/>
        </w:rPr>
        <w:t xml:space="preserve"> (Form attached)</w:t>
      </w:r>
    </w:p>
    <w:p w14:paraId="2E69E4E0" w14:textId="77777777" w:rsidR="00D42019" w:rsidRDefault="00D42019" w:rsidP="00A17982">
      <w:pPr>
        <w:rPr>
          <w:b/>
        </w:rPr>
      </w:pPr>
    </w:p>
    <w:p w14:paraId="23267B4E" w14:textId="5255534F" w:rsidR="00A17982" w:rsidRPr="006019F2" w:rsidRDefault="00D42019" w:rsidP="00A17982">
      <w:pPr>
        <w:rPr>
          <w:b/>
        </w:rPr>
      </w:pPr>
      <w:r>
        <w:rPr>
          <w:b/>
        </w:rPr>
        <w:t>Call 903-535-0037 for assistance or further information.</w:t>
      </w:r>
    </w:p>
    <w:p w14:paraId="0C415FB4" w14:textId="1655240C" w:rsidR="002F48AC" w:rsidRPr="00B358AD" w:rsidRDefault="002F48AC" w:rsidP="00A8666A">
      <w:pPr>
        <w:ind w:firstLine="720"/>
        <w:rPr>
          <w:b/>
        </w:rPr>
      </w:pPr>
    </w:p>
    <w:p w14:paraId="2B4787AC" w14:textId="35E0AA65" w:rsidR="00A8666A" w:rsidRDefault="00A8666A" w:rsidP="00123BF0">
      <w:pPr>
        <w:rPr>
          <w:b/>
        </w:rPr>
      </w:pPr>
      <w:r w:rsidRPr="00F40368">
        <w:rPr>
          <w:b/>
          <w:sz w:val="28"/>
          <w:szCs w:val="28"/>
        </w:rPr>
        <w:t>REGISTRATION FEE:</w:t>
      </w:r>
      <w:r>
        <w:rPr>
          <w:b/>
        </w:rPr>
        <w:t xml:space="preserve"> </w:t>
      </w:r>
      <w:r w:rsidRPr="00F92D77">
        <w:rPr>
          <w:b/>
          <w:u w:val="single"/>
        </w:rPr>
        <w:t>$</w:t>
      </w:r>
      <w:r>
        <w:rPr>
          <w:b/>
          <w:u w:val="single"/>
        </w:rPr>
        <w:t>6</w:t>
      </w:r>
      <w:r w:rsidRPr="00F92D77">
        <w:rPr>
          <w:b/>
          <w:u w:val="single"/>
        </w:rPr>
        <w:t>5.00</w:t>
      </w:r>
      <w:r w:rsidRPr="005C1D26">
        <w:rPr>
          <w:b/>
        </w:rPr>
        <w:t xml:space="preserve"> </w:t>
      </w:r>
      <w:r>
        <w:rPr>
          <w:b/>
        </w:rPr>
        <w:t>Annual C</w:t>
      </w:r>
      <w:r w:rsidRPr="005C1D26">
        <w:rPr>
          <w:b/>
        </w:rPr>
        <w:t>ertification</w:t>
      </w:r>
    </w:p>
    <w:p w14:paraId="43013ACE" w14:textId="722CA5C7" w:rsidR="00B358AD" w:rsidRDefault="00B358AD" w:rsidP="00F40368"/>
    <w:p w14:paraId="2139D671" w14:textId="0BBFCDD0" w:rsidR="00EA585B" w:rsidRPr="003B2E85" w:rsidRDefault="00FD7198" w:rsidP="00A8666A">
      <w:pPr>
        <w:ind w:firstLine="720"/>
        <w:rPr>
          <w:b/>
          <w:bCs/>
          <w:szCs w:val="22"/>
          <w:highlight w:val="yellow"/>
        </w:rPr>
      </w:pPr>
      <w:r>
        <w:rPr>
          <w:b/>
          <w:sz w:val="28"/>
          <w:szCs w:val="28"/>
        </w:rPr>
        <w:t xml:space="preserve"> </w:t>
      </w:r>
      <w:r>
        <w:rPr>
          <w:b/>
          <w:sz w:val="28"/>
          <w:szCs w:val="28"/>
        </w:rPr>
        <w:tab/>
      </w:r>
      <w:r w:rsidR="00EC71FD" w:rsidRPr="00F40368">
        <w:rPr>
          <w:b/>
          <w:sz w:val="28"/>
          <w:szCs w:val="28"/>
        </w:rPr>
        <w:t>LOCATION:</w:t>
      </w:r>
      <w:r w:rsidR="00EC71FD" w:rsidRPr="005C1D26">
        <w:rPr>
          <w:b/>
        </w:rPr>
        <w:t xml:space="preserve"> </w:t>
      </w:r>
      <w:r w:rsidR="006704E6">
        <w:rPr>
          <w:b/>
        </w:rPr>
        <w:t xml:space="preserve"> </w:t>
      </w:r>
      <w:r w:rsidR="00945FFA">
        <w:rPr>
          <w:b/>
        </w:rPr>
        <w:t xml:space="preserve"> </w:t>
      </w:r>
      <w:r w:rsidR="006704E6">
        <w:rPr>
          <w:b/>
        </w:rPr>
        <w:t xml:space="preserve">  </w:t>
      </w:r>
      <w:r w:rsidR="00945FFA">
        <w:rPr>
          <w:b/>
        </w:rPr>
        <w:t xml:space="preserve">    </w:t>
      </w:r>
      <w:r w:rsidR="00C31032">
        <w:rPr>
          <w:b/>
        </w:rPr>
        <w:tab/>
      </w:r>
      <w:r>
        <w:rPr>
          <w:b/>
          <w:bCs/>
          <w:szCs w:val="22"/>
          <w:highlight w:val="yellow"/>
        </w:rPr>
        <w:t>Holiday Inn Tyler – Conference Center</w:t>
      </w:r>
      <w:r w:rsidR="00EA585B" w:rsidRPr="003B2E85">
        <w:rPr>
          <w:b/>
          <w:bCs/>
          <w:szCs w:val="22"/>
          <w:highlight w:val="yellow"/>
        </w:rPr>
        <w:t xml:space="preserve">  </w:t>
      </w:r>
    </w:p>
    <w:p w14:paraId="42E46C37" w14:textId="15323761" w:rsidR="00EA585B" w:rsidRPr="003B2E85" w:rsidRDefault="00EA585B" w:rsidP="00EA585B">
      <w:pPr>
        <w:rPr>
          <w:b/>
          <w:bCs/>
          <w:sz w:val="22"/>
          <w:szCs w:val="22"/>
        </w:rPr>
      </w:pPr>
      <w:r w:rsidRPr="003B2E85">
        <w:rPr>
          <w:b/>
          <w:bCs/>
          <w:szCs w:val="22"/>
        </w:rPr>
        <w:t xml:space="preserve">                 </w:t>
      </w:r>
      <w:r w:rsidRPr="003B2E85">
        <w:rPr>
          <w:b/>
          <w:bCs/>
          <w:szCs w:val="22"/>
        </w:rPr>
        <w:tab/>
        <w:t xml:space="preserve">                        </w:t>
      </w:r>
      <w:r w:rsidR="00123BF0">
        <w:rPr>
          <w:b/>
          <w:bCs/>
          <w:szCs w:val="22"/>
        </w:rPr>
        <w:tab/>
      </w:r>
      <w:r w:rsidR="00FD7198">
        <w:rPr>
          <w:b/>
          <w:bCs/>
          <w:szCs w:val="22"/>
          <w:highlight w:val="yellow"/>
        </w:rPr>
        <w:t>5701 S. Broadway</w:t>
      </w:r>
      <w:r w:rsidR="00470900">
        <w:rPr>
          <w:b/>
          <w:bCs/>
          <w:szCs w:val="22"/>
          <w:highlight w:val="yellow"/>
        </w:rPr>
        <w:t xml:space="preserve"> Tyler TX 75</w:t>
      </w:r>
      <w:r w:rsidR="00470900" w:rsidRPr="00FD7198">
        <w:rPr>
          <w:b/>
          <w:bCs/>
          <w:szCs w:val="22"/>
          <w:highlight w:val="yellow"/>
        </w:rPr>
        <w:t>70</w:t>
      </w:r>
      <w:r w:rsidR="00FD7198" w:rsidRPr="00FD7198">
        <w:rPr>
          <w:b/>
          <w:bCs/>
          <w:szCs w:val="22"/>
          <w:highlight w:val="yellow"/>
        </w:rPr>
        <w:t>3</w:t>
      </w:r>
    </w:p>
    <w:p w14:paraId="2600AB7A" w14:textId="77777777" w:rsidR="000F7322" w:rsidRPr="008B20AE" w:rsidRDefault="00EC71FD" w:rsidP="00EC71FD">
      <w:pPr>
        <w:rPr>
          <w:b/>
          <w:sz w:val="16"/>
          <w:szCs w:val="16"/>
        </w:rPr>
      </w:pPr>
      <w:r w:rsidRPr="005C1D26">
        <w:rPr>
          <w:b/>
        </w:rPr>
        <w:t xml:space="preserve">                               </w:t>
      </w:r>
      <w:r w:rsidR="009E3E1C">
        <w:rPr>
          <w:b/>
        </w:rPr>
        <w:t xml:space="preserve">                         </w:t>
      </w:r>
      <w:r w:rsidR="00C31032">
        <w:rPr>
          <w:b/>
        </w:rPr>
        <w:t xml:space="preserve"> </w:t>
      </w:r>
      <w:r w:rsidR="000F7322">
        <w:rPr>
          <w:b/>
        </w:rPr>
        <w:tab/>
      </w:r>
      <w:r w:rsidR="000F7322">
        <w:rPr>
          <w:b/>
        </w:rPr>
        <w:tab/>
      </w:r>
      <w:r w:rsidR="008B20AE">
        <w:rPr>
          <w:b/>
        </w:rPr>
        <w:t xml:space="preserve"> </w:t>
      </w:r>
      <w:r w:rsidR="008B20AE">
        <w:rPr>
          <w:b/>
        </w:rPr>
        <w:tab/>
      </w: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3030"/>
        <w:gridCol w:w="2167"/>
      </w:tblGrid>
      <w:tr w:rsidR="00B22020" w:rsidRPr="003A1818" w14:paraId="7D591D64" w14:textId="1A0D46E8" w:rsidTr="00B22020">
        <w:trPr>
          <w:trHeight w:val="295"/>
        </w:trPr>
        <w:tc>
          <w:tcPr>
            <w:tcW w:w="1825" w:type="dxa"/>
          </w:tcPr>
          <w:p w14:paraId="5ABD9625" w14:textId="2912A445" w:rsidR="00B22020" w:rsidRDefault="00B22020" w:rsidP="00470900">
            <w:pPr>
              <w:rPr>
                <w:b/>
              </w:rPr>
            </w:pPr>
            <w:r>
              <w:rPr>
                <w:b/>
              </w:rPr>
              <w:t>Tyler</w:t>
            </w:r>
          </w:p>
        </w:tc>
        <w:tc>
          <w:tcPr>
            <w:tcW w:w="3030" w:type="dxa"/>
          </w:tcPr>
          <w:p w14:paraId="02BF3B78" w14:textId="4E08D916" w:rsidR="00B22020" w:rsidRPr="003A1818" w:rsidRDefault="00FD7198" w:rsidP="00470900">
            <w:pPr>
              <w:rPr>
                <w:b/>
              </w:rPr>
            </w:pPr>
            <w:r>
              <w:rPr>
                <w:b/>
              </w:rPr>
              <w:t>Wednesday</w:t>
            </w:r>
            <w:r w:rsidR="00B22020">
              <w:rPr>
                <w:b/>
              </w:rPr>
              <w:t xml:space="preserve"> – </w:t>
            </w:r>
            <w:r>
              <w:rPr>
                <w:b/>
              </w:rPr>
              <w:t>April 3rd</w:t>
            </w:r>
          </w:p>
        </w:tc>
        <w:tc>
          <w:tcPr>
            <w:tcW w:w="2167" w:type="dxa"/>
          </w:tcPr>
          <w:p w14:paraId="0A660096" w14:textId="39C77FD7" w:rsidR="00B22020" w:rsidRDefault="00B22020" w:rsidP="00470900">
            <w:pPr>
              <w:rPr>
                <w:b/>
              </w:rPr>
            </w:pPr>
            <w:r>
              <w:rPr>
                <w:b/>
              </w:rPr>
              <w:t>8 am – 12:30 pm</w:t>
            </w:r>
          </w:p>
        </w:tc>
      </w:tr>
      <w:tr w:rsidR="00B22020" w:rsidRPr="003A1818" w14:paraId="4F3883A8" w14:textId="26AC410E" w:rsidTr="00B22020">
        <w:trPr>
          <w:trHeight w:val="295"/>
        </w:trPr>
        <w:tc>
          <w:tcPr>
            <w:tcW w:w="1825" w:type="dxa"/>
          </w:tcPr>
          <w:p w14:paraId="5105FD28" w14:textId="053CC45A" w:rsidR="00B22020" w:rsidRDefault="00B22020" w:rsidP="00470900">
            <w:pPr>
              <w:rPr>
                <w:b/>
              </w:rPr>
            </w:pPr>
            <w:r>
              <w:rPr>
                <w:b/>
              </w:rPr>
              <w:t>Tyler</w:t>
            </w:r>
          </w:p>
        </w:tc>
        <w:tc>
          <w:tcPr>
            <w:tcW w:w="3030" w:type="dxa"/>
          </w:tcPr>
          <w:p w14:paraId="6F02886C" w14:textId="5EF63E2A" w:rsidR="00B22020" w:rsidRDefault="00FD7198" w:rsidP="00470900">
            <w:pPr>
              <w:rPr>
                <w:b/>
              </w:rPr>
            </w:pPr>
            <w:r>
              <w:rPr>
                <w:b/>
              </w:rPr>
              <w:t>Wednesday</w:t>
            </w:r>
            <w:r w:rsidR="00B22020">
              <w:rPr>
                <w:b/>
              </w:rPr>
              <w:t xml:space="preserve"> – </w:t>
            </w:r>
            <w:r>
              <w:rPr>
                <w:b/>
              </w:rPr>
              <w:t>May 1st</w:t>
            </w:r>
          </w:p>
        </w:tc>
        <w:tc>
          <w:tcPr>
            <w:tcW w:w="2167" w:type="dxa"/>
          </w:tcPr>
          <w:p w14:paraId="394870FB" w14:textId="358038EB" w:rsidR="00B22020" w:rsidRDefault="00B22020" w:rsidP="00470900">
            <w:pPr>
              <w:rPr>
                <w:b/>
              </w:rPr>
            </w:pPr>
            <w:r>
              <w:rPr>
                <w:b/>
              </w:rPr>
              <w:t>8 am – 12:30 pm</w:t>
            </w:r>
          </w:p>
        </w:tc>
      </w:tr>
      <w:tr w:rsidR="00FD7198" w:rsidRPr="003A1818" w14:paraId="61DA009E" w14:textId="77777777" w:rsidTr="00B22020">
        <w:trPr>
          <w:trHeight w:val="295"/>
        </w:trPr>
        <w:tc>
          <w:tcPr>
            <w:tcW w:w="1825" w:type="dxa"/>
          </w:tcPr>
          <w:p w14:paraId="42C1E53D" w14:textId="496E11A4" w:rsidR="00FD7198" w:rsidRDefault="00FD7198" w:rsidP="00470900">
            <w:pPr>
              <w:rPr>
                <w:b/>
              </w:rPr>
            </w:pPr>
            <w:r>
              <w:rPr>
                <w:b/>
              </w:rPr>
              <w:t>Tyler</w:t>
            </w:r>
          </w:p>
        </w:tc>
        <w:tc>
          <w:tcPr>
            <w:tcW w:w="3030" w:type="dxa"/>
          </w:tcPr>
          <w:p w14:paraId="2384404F" w14:textId="03DF7B53" w:rsidR="00FD7198" w:rsidRDefault="00FD7198" w:rsidP="00470900">
            <w:pPr>
              <w:rPr>
                <w:b/>
              </w:rPr>
            </w:pPr>
            <w:r>
              <w:rPr>
                <w:b/>
              </w:rPr>
              <w:t>Wednesday – June 5th</w:t>
            </w:r>
          </w:p>
        </w:tc>
        <w:tc>
          <w:tcPr>
            <w:tcW w:w="2167" w:type="dxa"/>
          </w:tcPr>
          <w:p w14:paraId="23A3E6CD" w14:textId="2BB18C76" w:rsidR="00FD7198" w:rsidRDefault="00FD7198" w:rsidP="00470900">
            <w:pPr>
              <w:rPr>
                <w:b/>
              </w:rPr>
            </w:pPr>
            <w:r>
              <w:rPr>
                <w:b/>
              </w:rPr>
              <w:t>8 am – 12:30 pm</w:t>
            </w:r>
          </w:p>
        </w:tc>
      </w:tr>
    </w:tbl>
    <w:p w14:paraId="461F9794" w14:textId="05546B3D" w:rsidR="00DD31E6" w:rsidRDefault="00BD2B37" w:rsidP="00A8666A">
      <w:pPr>
        <w:ind w:firstLine="720"/>
        <w:rPr>
          <w:noProof/>
        </w:rPr>
      </w:pPr>
      <w:r>
        <w:rPr>
          <w:b/>
        </w:rPr>
        <w:t xml:space="preserve">                </w:t>
      </w:r>
    </w:p>
    <w:p w14:paraId="7F423FC2" w14:textId="2D860DB3" w:rsidR="000F7322" w:rsidRPr="00A17982" w:rsidRDefault="00BD2B37" w:rsidP="00EE09BC">
      <w:pPr>
        <w:rPr>
          <w:b/>
          <w:sz w:val="18"/>
        </w:rPr>
      </w:pPr>
      <w:r>
        <w:rPr>
          <w:b/>
        </w:rPr>
        <w:tab/>
      </w:r>
      <w:r>
        <w:rPr>
          <w:b/>
        </w:rPr>
        <w:tab/>
        <w:t xml:space="preserve">                                                                                                                          </w:t>
      </w:r>
      <w:r w:rsidR="00DD31E6">
        <w:rPr>
          <w:b/>
        </w:rPr>
        <w:t xml:space="preserve">      </w:t>
      </w:r>
    </w:p>
    <w:p w14:paraId="0B3A9634" w14:textId="03645D9C" w:rsidR="00F40368" w:rsidRPr="00353747" w:rsidRDefault="00EB761E" w:rsidP="00D030BD">
      <w:pPr>
        <w:rPr>
          <w:b/>
          <w:szCs w:val="28"/>
        </w:rPr>
      </w:pPr>
      <w:r>
        <w:rPr>
          <w:b/>
          <w:caps/>
        </w:rPr>
        <w:t xml:space="preserve">   </w:t>
      </w:r>
      <w:r w:rsidR="00A01E56">
        <w:rPr>
          <w:b/>
          <w:caps/>
        </w:rPr>
        <w:tab/>
      </w:r>
    </w:p>
    <w:p w14:paraId="78463285" w14:textId="7489284C" w:rsidR="006019F2" w:rsidRDefault="000F7322" w:rsidP="00EB761E">
      <w:pPr>
        <w:rPr>
          <w:b/>
          <w:sz w:val="28"/>
          <w:szCs w:val="28"/>
        </w:rPr>
      </w:pPr>
      <w:r>
        <w:rPr>
          <w:b/>
          <w:sz w:val="28"/>
          <w:szCs w:val="28"/>
        </w:rPr>
        <w:tab/>
      </w:r>
    </w:p>
    <w:p w14:paraId="0D9AD161" w14:textId="77777777" w:rsidR="00A17982" w:rsidRDefault="00A17982" w:rsidP="00A17982">
      <w:pPr>
        <w:tabs>
          <w:tab w:val="left" w:pos="1440"/>
        </w:tabs>
        <w:rPr>
          <w:b/>
          <w:sz w:val="22"/>
        </w:rPr>
      </w:pPr>
      <w:r w:rsidRPr="00353747">
        <w:rPr>
          <w:b/>
          <w:sz w:val="22"/>
          <w:u w:val="single"/>
        </w:rPr>
        <w:t>Classes begin promptly at 8:30 AM until 12:</w:t>
      </w:r>
      <w:r>
        <w:rPr>
          <w:b/>
          <w:sz w:val="22"/>
          <w:u w:val="single"/>
        </w:rPr>
        <w:t>3</w:t>
      </w:r>
      <w:r w:rsidRPr="00353747">
        <w:rPr>
          <w:b/>
          <w:sz w:val="22"/>
          <w:u w:val="single"/>
        </w:rPr>
        <w:t>0 PM.</w:t>
      </w:r>
      <w:r>
        <w:rPr>
          <w:b/>
          <w:sz w:val="22"/>
          <w:u w:val="single"/>
        </w:rPr>
        <w:t xml:space="preserve">  </w:t>
      </w:r>
      <w:r w:rsidRPr="00353747">
        <w:rPr>
          <w:b/>
          <w:sz w:val="22"/>
          <w:u w:val="single"/>
        </w:rPr>
        <w:t>Please be prompt and thank you for cooperation</w:t>
      </w:r>
      <w:r w:rsidRPr="00353747">
        <w:rPr>
          <w:b/>
          <w:sz w:val="22"/>
        </w:rPr>
        <w:t>.</w:t>
      </w:r>
    </w:p>
    <w:p w14:paraId="42DFCC68" w14:textId="77777777" w:rsidR="00FD7198" w:rsidRPr="00353747" w:rsidRDefault="00FD7198" w:rsidP="00A17982">
      <w:pPr>
        <w:tabs>
          <w:tab w:val="left" w:pos="1440"/>
        </w:tabs>
        <w:rPr>
          <w:b/>
          <w:sz w:val="22"/>
        </w:rPr>
      </w:pPr>
    </w:p>
    <w:p w14:paraId="3BD017F2" w14:textId="77777777" w:rsidR="005C1D26" w:rsidRPr="00353747" w:rsidRDefault="005C1D26" w:rsidP="004345FD">
      <w:pPr>
        <w:rPr>
          <w:b/>
          <w:sz w:val="16"/>
        </w:rPr>
      </w:pPr>
    </w:p>
    <w:sectPr w:rsidR="005C1D26" w:rsidRPr="00353747" w:rsidSect="0007385C">
      <w:headerReference w:type="default" r:id="rId10"/>
      <w:pgSz w:w="12240" w:h="15840"/>
      <w:pgMar w:top="245" w:right="1440" w:bottom="245"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FE03" w14:textId="77777777" w:rsidR="0007385C" w:rsidRDefault="0007385C" w:rsidP="00F739E2">
      <w:r>
        <w:separator/>
      </w:r>
    </w:p>
  </w:endnote>
  <w:endnote w:type="continuationSeparator" w:id="0">
    <w:p w14:paraId="13C22F01" w14:textId="77777777" w:rsidR="0007385C" w:rsidRDefault="0007385C" w:rsidP="00F7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0361" w14:textId="77777777" w:rsidR="0007385C" w:rsidRDefault="0007385C" w:rsidP="00F739E2">
      <w:r>
        <w:separator/>
      </w:r>
    </w:p>
  </w:footnote>
  <w:footnote w:type="continuationSeparator" w:id="0">
    <w:p w14:paraId="315038B9" w14:textId="77777777" w:rsidR="0007385C" w:rsidRDefault="0007385C" w:rsidP="00F7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17FB" w14:textId="394024FD" w:rsidR="008B20AE" w:rsidRDefault="00510BD5" w:rsidP="00510BD5">
    <w:pPr>
      <w:pStyle w:val="Header"/>
      <w:jc w:val="center"/>
    </w:pPr>
    <w:r>
      <w:rPr>
        <w:b/>
        <w:noProof/>
        <w:u w:val="single"/>
      </w:rPr>
      <w:drawing>
        <wp:inline distT="0" distB="0" distL="0" distR="0" wp14:anchorId="6CD7C131" wp14:editId="2C1B795A">
          <wp:extent cx="3152775" cy="638175"/>
          <wp:effectExtent l="19050" t="0" r="9525" b="0"/>
          <wp:docPr id="528452375" name="Picture 528452375" descr="net-health-distric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health-district-final"/>
                  <pic:cNvPicPr>
                    <a:picLocks noChangeAspect="1" noChangeArrowheads="1"/>
                  </pic:cNvPicPr>
                </pic:nvPicPr>
                <pic:blipFill>
                  <a:blip r:embed="rId1" cstate="print"/>
                  <a:srcRect/>
                  <a:stretch>
                    <a:fillRect/>
                  </a:stretch>
                </pic:blipFill>
                <pic:spPr bwMode="auto">
                  <a:xfrm>
                    <a:off x="0" y="0"/>
                    <a:ext cx="3152775" cy="638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428D"/>
    <w:multiLevelType w:val="hybridMultilevel"/>
    <w:tmpl w:val="99BC3D4C"/>
    <w:lvl w:ilvl="0" w:tplc="3E98C8C4">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141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18"/>
    <w:rsid w:val="00005BE4"/>
    <w:rsid w:val="0005715F"/>
    <w:rsid w:val="0007385C"/>
    <w:rsid w:val="00096B19"/>
    <w:rsid w:val="000B4FA4"/>
    <w:rsid w:val="000E03E3"/>
    <w:rsid w:val="000E21BA"/>
    <w:rsid w:val="000F7322"/>
    <w:rsid w:val="00100F29"/>
    <w:rsid w:val="00123029"/>
    <w:rsid w:val="00123BF0"/>
    <w:rsid w:val="0012459F"/>
    <w:rsid w:val="00157B70"/>
    <w:rsid w:val="00171D84"/>
    <w:rsid w:val="001A3D51"/>
    <w:rsid w:val="001A6AF7"/>
    <w:rsid w:val="001C38A8"/>
    <w:rsid w:val="002247BF"/>
    <w:rsid w:val="00256299"/>
    <w:rsid w:val="00275459"/>
    <w:rsid w:val="002A1EE3"/>
    <w:rsid w:val="002A5AC0"/>
    <w:rsid w:val="002F48AC"/>
    <w:rsid w:val="002F5256"/>
    <w:rsid w:val="00353747"/>
    <w:rsid w:val="00356183"/>
    <w:rsid w:val="00371706"/>
    <w:rsid w:val="003A1818"/>
    <w:rsid w:val="003B2E85"/>
    <w:rsid w:val="003C2A9E"/>
    <w:rsid w:val="004069C6"/>
    <w:rsid w:val="0043203A"/>
    <w:rsid w:val="0043204A"/>
    <w:rsid w:val="004345FD"/>
    <w:rsid w:val="004542A6"/>
    <w:rsid w:val="00470900"/>
    <w:rsid w:val="004715CA"/>
    <w:rsid w:val="004741C6"/>
    <w:rsid w:val="00485FBC"/>
    <w:rsid w:val="004D1665"/>
    <w:rsid w:val="004E5D8E"/>
    <w:rsid w:val="004F6C18"/>
    <w:rsid w:val="00510BD5"/>
    <w:rsid w:val="00515F74"/>
    <w:rsid w:val="005744F7"/>
    <w:rsid w:val="005973BB"/>
    <w:rsid w:val="005A010C"/>
    <w:rsid w:val="005B2261"/>
    <w:rsid w:val="005C1D26"/>
    <w:rsid w:val="005D79D3"/>
    <w:rsid w:val="006019F2"/>
    <w:rsid w:val="00610AEF"/>
    <w:rsid w:val="00636B34"/>
    <w:rsid w:val="00642CFA"/>
    <w:rsid w:val="006508E9"/>
    <w:rsid w:val="00662617"/>
    <w:rsid w:val="006675F7"/>
    <w:rsid w:val="006704E6"/>
    <w:rsid w:val="00687F3A"/>
    <w:rsid w:val="006B5E73"/>
    <w:rsid w:val="006C2285"/>
    <w:rsid w:val="006C637B"/>
    <w:rsid w:val="006F5B8E"/>
    <w:rsid w:val="0070275C"/>
    <w:rsid w:val="00722F51"/>
    <w:rsid w:val="007628D5"/>
    <w:rsid w:val="00770D24"/>
    <w:rsid w:val="00791EEC"/>
    <w:rsid w:val="007A2838"/>
    <w:rsid w:val="007A2E7A"/>
    <w:rsid w:val="007E51D2"/>
    <w:rsid w:val="007E76AA"/>
    <w:rsid w:val="00802CC1"/>
    <w:rsid w:val="00807220"/>
    <w:rsid w:val="00855DDD"/>
    <w:rsid w:val="00883FD6"/>
    <w:rsid w:val="008B20AE"/>
    <w:rsid w:val="008C0DCA"/>
    <w:rsid w:val="008F19A9"/>
    <w:rsid w:val="00907803"/>
    <w:rsid w:val="00907980"/>
    <w:rsid w:val="00912B9B"/>
    <w:rsid w:val="009169BD"/>
    <w:rsid w:val="0093753D"/>
    <w:rsid w:val="0094028E"/>
    <w:rsid w:val="00945FFA"/>
    <w:rsid w:val="00957FDF"/>
    <w:rsid w:val="00962D57"/>
    <w:rsid w:val="009956D1"/>
    <w:rsid w:val="009B0EB4"/>
    <w:rsid w:val="009E3E1C"/>
    <w:rsid w:val="00A01E56"/>
    <w:rsid w:val="00A17982"/>
    <w:rsid w:val="00A626A0"/>
    <w:rsid w:val="00A8666A"/>
    <w:rsid w:val="00AC7AF4"/>
    <w:rsid w:val="00AD3332"/>
    <w:rsid w:val="00AD3F1C"/>
    <w:rsid w:val="00AF11E4"/>
    <w:rsid w:val="00B22020"/>
    <w:rsid w:val="00B358AD"/>
    <w:rsid w:val="00B625ED"/>
    <w:rsid w:val="00B67F71"/>
    <w:rsid w:val="00B72E6E"/>
    <w:rsid w:val="00B748BE"/>
    <w:rsid w:val="00B91314"/>
    <w:rsid w:val="00BB520B"/>
    <w:rsid w:val="00BC708F"/>
    <w:rsid w:val="00BD1784"/>
    <w:rsid w:val="00BD2B37"/>
    <w:rsid w:val="00BF3E40"/>
    <w:rsid w:val="00C31032"/>
    <w:rsid w:val="00C31CA8"/>
    <w:rsid w:val="00C445A5"/>
    <w:rsid w:val="00C95859"/>
    <w:rsid w:val="00CB76F9"/>
    <w:rsid w:val="00CC02B7"/>
    <w:rsid w:val="00CC7B03"/>
    <w:rsid w:val="00CF3C2A"/>
    <w:rsid w:val="00D030BD"/>
    <w:rsid w:val="00D07775"/>
    <w:rsid w:val="00D42019"/>
    <w:rsid w:val="00D7698A"/>
    <w:rsid w:val="00D840EF"/>
    <w:rsid w:val="00DC431C"/>
    <w:rsid w:val="00DD31E6"/>
    <w:rsid w:val="00DE396F"/>
    <w:rsid w:val="00E16EBF"/>
    <w:rsid w:val="00E43F35"/>
    <w:rsid w:val="00E70A46"/>
    <w:rsid w:val="00E87570"/>
    <w:rsid w:val="00EA585B"/>
    <w:rsid w:val="00EB555D"/>
    <w:rsid w:val="00EB761E"/>
    <w:rsid w:val="00EC4974"/>
    <w:rsid w:val="00EC71FD"/>
    <w:rsid w:val="00ED0B95"/>
    <w:rsid w:val="00ED6446"/>
    <w:rsid w:val="00EE09BC"/>
    <w:rsid w:val="00F07806"/>
    <w:rsid w:val="00F1538D"/>
    <w:rsid w:val="00F31F2A"/>
    <w:rsid w:val="00F40368"/>
    <w:rsid w:val="00F6795C"/>
    <w:rsid w:val="00F706CA"/>
    <w:rsid w:val="00F739E2"/>
    <w:rsid w:val="00F772DB"/>
    <w:rsid w:val="00F92D77"/>
    <w:rsid w:val="00FB4232"/>
    <w:rsid w:val="00FC4D18"/>
    <w:rsid w:val="00FD7198"/>
    <w:rsid w:val="00FF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725B9"/>
  <w15:docId w15:val="{DE8DF26C-392E-48B3-AAD9-4316974F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F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4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2617"/>
    <w:rPr>
      <w:rFonts w:ascii="Tahoma" w:hAnsi="Tahoma" w:cs="Tahoma"/>
      <w:sz w:val="16"/>
      <w:szCs w:val="16"/>
    </w:rPr>
  </w:style>
  <w:style w:type="character" w:customStyle="1" w:styleId="BalloonTextChar">
    <w:name w:val="Balloon Text Char"/>
    <w:basedOn w:val="DefaultParagraphFont"/>
    <w:link w:val="BalloonText"/>
    <w:uiPriority w:val="99"/>
    <w:semiHidden/>
    <w:rsid w:val="00662617"/>
    <w:rPr>
      <w:rFonts w:ascii="Tahoma" w:hAnsi="Tahoma" w:cs="Tahoma"/>
      <w:sz w:val="16"/>
      <w:szCs w:val="16"/>
    </w:rPr>
  </w:style>
  <w:style w:type="character" w:styleId="Hyperlink">
    <w:name w:val="Hyperlink"/>
    <w:basedOn w:val="DefaultParagraphFont"/>
    <w:rsid w:val="00912B9B"/>
    <w:rPr>
      <w:color w:val="0000FF"/>
      <w:u w:val="single"/>
    </w:rPr>
  </w:style>
  <w:style w:type="paragraph" w:styleId="Header">
    <w:name w:val="header"/>
    <w:basedOn w:val="Normal"/>
    <w:link w:val="HeaderChar"/>
    <w:uiPriority w:val="99"/>
    <w:unhideWhenUsed/>
    <w:rsid w:val="00F739E2"/>
    <w:pPr>
      <w:tabs>
        <w:tab w:val="center" w:pos="4680"/>
        <w:tab w:val="right" w:pos="9360"/>
      </w:tabs>
    </w:pPr>
  </w:style>
  <w:style w:type="character" w:customStyle="1" w:styleId="HeaderChar">
    <w:name w:val="Header Char"/>
    <w:basedOn w:val="DefaultParagraphFont"/>
    <w:link w:val="Header"/>
    <w:uiPriority w:val="99"/>
    <w:rsid w:val="00F739E2"/>
    <w:rPr>
      <w:sz w:val="24"/>
      <w:szCs w:val="24"/>
    </w:rPr>
  </w:style>
  <w:style w:type="paragraph" w:styleId="Footer">
    <w:name w:val="footer"/>
    <w:basedOn w:val="Normal"/>
    <w:link w:val="FooterChar"/>
    <w:uiPriority w:val="99"/>
    <w:unhideWhenUsed/>
    <w:rsid w:val="00F739E2"/>
    <w:pPr>
      <w:tabs>
        <w:tab w:val="center" w:pos="4680"/>
        <w:tab w:val="right" w:pos="9360"/>
      </w:tabs>
    </w:pPr>
  </w:style>
  <w:style w:type="character" w:customStyle="1" w:styleId="FooterChar">
    <w:name w:val="Footer Char"/>
    <w:basedOn w:val="DefaultParagraphFont"/>
    <w:link w:val="Footer"/>
    <w:uiPriority w:val="99"/>
    <w:rsid w:val="00F739E2"/>
    <w:rPr>
      <w:sz w:val="24"/>
      <w:szCs w:val="24"/>
    </w:rPr>
  </w:style>
  <w:style w:type="paragraph" w:styleId="ListParagraph">
    <w:name w:val="List Paragraph"/>
    <w:basedOn w:val="Normal"/>
    <w:uiPriority w:val="34"/>
    <w:qFormat/>
    <w:rsid w:val="005A010C"/>
    <w:pPr>
      <w:ind w:left="720"/>
      <w:contextualSpacing/>
    </w:pPr>
  </w:style>
  <w:style w:type="character" w:styleId="UnresolvedMention">
    <w:name w:val="Unresolved Mention"/>
    <w:basedOn w:val="DefaultParagraphFont"/>
    <w:uiPriority w:val="99"/>
    <w:semiHidden/>
    <w:unhideWhenUsed/>
    <w:rsid w:val="0043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thealth.org/services/environmental-health/pool-spa-training-registration/" TargetMode="External"/><Relationship Id="rId3" Type="http://schemas.openxmlformats.org/officeDocument/2006/relationships/settings" Target="settings.xml"/><Relationship Id="rId7" Type="http://schemas.openxmlformats.org/officeDocument/2006/relationships/hyperlink" Target="https://www.mynethealth.org/uploads/cms/nav-90-59de80b73777f.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ynethealth.org/services/environmental-health/pool-spa-training-regi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  FOOD ESTABLISHMENT MANAGERS AND EMPLOYEES</vt:lpstr>
    </vt:vector>
  </TitlesOfParts>
  <Company> </Company>
  <LinksUpToDate>false</LinksUpToDate>
  <CharactersWithSpaces>2725</CharactersWithSpaces>
  <SharedDoc>false</SharedDoc>
  <HLinks>
    <vt:vector size="6" baseType="variant">
      <vt:variant>
        <vt:i4>4849679</vt:i4>
      </vt:variant>
      <vt:variant>
        <vt:i4>0</vt:i4>
      </vt:variant>
      <vt:variant>
        <vt:i4>0</vt:i4>
      </vt:variant>
      <vt:variant>
        <vt:i4>5</vt:i4>
      </vt:variant>
      <vt:variant>
        <vt:lpwstr>http://www.healthyeasttx.org/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FOOD ESTABLISHMENT MANAGERS AND EMPLOYEES</dc:title>
  <dc:subject/>
  <dc:creator>Mireya Staples</dc:creator>
  <cp:keywords/>
  <dc:description/>
  <cp:lastModifiedBy>Claire De Guzman</cp:lastModifiedBy>
  <cp:revision>5</cp:revision>
  <cp:lastPrinted>2022-05-02T15:03:00Z</cp:lastPrinted>
  <dcterms:created xsi:type="dcterms:W3CDTF">2024-02-02T21:21:00Z</dcterms:created>
  <dcterms:modified xsi:type="dcterms:W3CDTF">2024-02-02T21:53:00Z</dcterms:modified>
</cp:coreProperties>
</file>