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60A1" w14:textId="77777777" w:rsidR="0030140D" w:rsidRPr="0030140D" w:rsidRDefault="0030140D" w:rsidP="0030140D">
      <w:pPr>
        <w:rPr>
          <w:rFonts w:ascii="Arial" w:hAnsi="Arial" w:cs="Arial"/>
          <w:color w:val="333333"/>
          <w:spacing w:val="15"/>
          <w:sz w:val="21"/>
          <w:szCs w:val="21"/>
          <w:shd w:val="clear" w:color="auto" w:fill="FFFFFF"/>
        </w:rPr>
      </w:pPr>
    </w:p>
    <w:p w14:paraId="3FA70483" w14:textId="77777777" w:rsidR="0030140D" w:rsidRPr="0030140D" w:rsidRDefault="0030140D" w:rsidP="0030140D">
      <w:pPr>
        <w:jc w:val="center"/>
        <w:rPr>
          <w:rFonts w:ascii="Arial" w:hAnsi="Arial" w:cs="Arial"/>
          <w:b/>
          <w:bCs/>
          <w:color w:val="333333"/>
          <w:spacing w:val="15"/>
          <w:sz w:val="32"/>
          <w:szCs w:val="32"/>
          <w:shd w:val="clear" w:color="auto" w:fill="FFFFFF"/>
        </w:rPr>
      </w:pPr>
      <w:r w:rsidRPr="0030140D">
        <w:rPr>
          <w:rFonts w:ascii="Arial" w:hAnsi="Arial" w:cs="Arial"/>
          <w:b/>
          <w:bCs/>
          <w:color w:val="333333"/>
          <w:spacing w:val="15"/>
          <w:sz w:val="32"/>
          <w:szCs w:val="32"/>
          <w:shd w:val="clear" w:color="auto" w:fill="FFFFFF"/>
        </w:rPr>
        <w:t>Understanding Commercial Pool Inspections</w:t>
      </w:r>
    </w:p>
    <w:p w14:paraId="0564F188"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Public Pool Inspections.   </w:t>
      </w:r>
    </w:p>
    <w:p w14:paraId="0C929D04"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Updated </w:t>
      </w:r>
      <w:proofErr w:type="gramStart"/>
      <w:r w:rsidRPr="0030140D">
        <w:rPr>
          <w:rFonts w:ascii="Arial" w:hAnsi="Arial" w:cs="Arial"/>
          <w:color w:val="333333"/>
          <w:spacing w:val="15"/>
          <w:sz w:val="21"/>
          <w:szCs w:val="21"/>
          <w:shd w:val="clear" w:color="auto" w:fill="FFFFFF"/>
        </w:rPr>
        <w:t>8-24-2023</w:t>
      </w:r>
      <w:proofErr w:type="gramEnd"/>
    </w:p>
    <w:p w14:paraId="6F9E552D"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This document is intended to provide guidance and assistance to those who review the public pool inspections of commercial </w:t>
      </w:r>
      <w:proofErr w:type="gramStart"/>
      <w:r w:rsidRPr="0030140D">
        <w:rPr>
          <w:rFonts w:ascii="Arial" w:hAnsi="Arial" w:cs="Arial"/>
          <w:color w:val="333333"/>
          <w:spacing w:val="15"/>
          <w:sz w:val="21"/>
          <w:szCs w:val="21"/>
          <w:shd w:val="clear" w:color="auto" w:fill="FFFFFF"/>
        </w:rPr>
        <w:t>pool</w:t>
      </w:r>
      <w:proofErr w:type="gramEnd"/>
      <w:r w:rsidRPr="0030140D">
        <w:rPr>
          <w:rFonts w:ascii="Arial" w:hAnsi="Arial" w:cs="Arial"/>
          <w:color w:val="333333"/>
          <w:spacing w:val="15"/>
          <w:sz w:val="21"/>
          <w:szCs w:val="21"/>
          <w:shd w:val="clear" w:color="auto" w:fill="FFFFFF"/>
        </w:rPr>
        <w:t xml:space="preserve">, </w:t>
      </w:r>
      <w:proofErr w:type="gramStart"/>
      <w:r w:rsidRPr="0030140D">
        <w:rPr>
          <w:rFonts w:ascii="Arial" w:hAnsi="Arial" w:cs="Arial"/>
          <w:color w:val="333333"/>
          <w:spacing w:val="15"/>
          <w:sz w:val="21"/>
          <w:szCs w:val="21"/>
          <w:shd w:val="clear" w:color="auto" w:fill="FFFFFF"/>
        </w:rPr>
        <w:t>spa</w:t>
      </w:r>
      <w:proofErr w:type="gramEnd"/>
      <w:r w:rsidRPr="0030140D">
        <w:rPr>
          <w:rFonts w:ascii="Arial" w:hAnsi="Arial" w:cs="Arial"/>
          <w:color w:val="333333"/>
          <w:spacing w:val="15"/>
          <w:sz w:val="21"/>
          <w:szCs w:val="21"/>
          <w:shd w:val="clear" w:color="auto" w:fill="FFFFFF"/>
        </w:rPr>
        <w:t xml:space="preserve"> and public interactive water features in NET Health jurisdiction. </w:t>
      </w:r>
    </w:p>
    <w:p w14:paraId="28369E6E"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Did You Know?</w:t>
      </w:r>
    </w:p>
    <w:p w14:paraId="526897D5" w14:textId="77777777" w:rsidR="0030140D" w:rsidRPr="0030140D" w:rsidRDefault="0030140D" w:rsidP="0030140D">
      <w:pPr>
        <w:numPr>
          <w:ilvl w:val="0"/>
          <w:numId w:val="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Drowning is a leading cause of unintentional injury-related death for children ages 1–14 years. Non-fatal drowning can cause brain damage resulting in learning disabilities or even permanent loss of basic functioning.</w:t>
      </w:r>
    </w:p>
    <w:p w14:paraId="1195B739" w14:textId="77777777" w:rsidR="0030140D" w:rsidRPr="0030140D" w:rsidRDefault="0030140D" w:rsidP="0030140D">
      <w:pPr>
        <w:numPr>
          <w:ilvl w:val="0"/>
          <w:numId w:val="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Injuries linked to pool chemicals account for 3,000–5,000 emergency department visits each year. Almost half of those injured are under 18 years of age.</w:t>
      </w:r>
    </w:p>
    <w:p w14:paraId="37A2CE50" w14:textId="77777777" w:rsidR="0030140D" w:rsidRPr="0030140D" w:rsidRDefault="0030140D" w:rsidP="0030140D">
      <w:pPr>
        <w:numPr>
          <w:ilvl w:val="0"/>
          <w:numId w:val="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Nearly 500 disease outbreaks linked to pools, hot tubs, and water playgrounds occurred from 2000 to 2014.</w:t>
      </w:r>
    </w:p>
    <w:p w14:paraId="7BD1AD46" w14:textId="77777777" w:rsidR="0030140D" w:rsidRPr="0030140D" w:rsidRDefault="0030140D" w:rsidP="0030140D">
      <w:pPr>
        <w:numPr>
          <w:ilvl w:val="0"/>
          <w:numId w:val="1"/>
        </w:numPr>
        <w:rPr>
          <w:rFonts w:ascii="Arial" w:hAnsi="Arial" w:cs="Arial"/>
          <w:color w:val="333333"/>
          <w:spacing w:val="15"/>
          <w:sz w:val="21"/>
          <w:szCs w:val="21"/>
          <w:shd w:val="clear" w:color="auto" w:fill="FFFFFF"/>
        </w:rPr>
      </w:pPr>
      <w:r w:rsidRPr="0030140D">
        <w:rPr>
          <w:rFonts w:ascii="Arial" w:hAnsi="Arial" w:cs="Arial"/>
          <w:i/>
          <w:iCs/>
          <w:color w:val="333333"/>
          <w:spacing w:val="15"/>
          <w:sz w:val="21"/>
          <w:szCs w:val="21"/>
          <w:shd w:val="clear" w:color="auto" w:fill="FFFFFF"/>
        </w:rPr>
        <w:t>Cryptosporidium</w:t>
      </w:r>
      <w:r w:rsidRPr="0030140D">
        <w:rPr>
          <w:rFonts w:ascii="Arial" w:hAnsi="Arial" w:cs="Arial"/>
          <w:color w:val="333333"/>
          <w:spacing w:val="15"/>
          <w:sz w:val="21"/>
          <w:szCs w:val="21"/>
          <w:shd w:val="clear" w:color="auto" w:fill="FFFFFF"/>
        </w:rPr>
        <w:t> is a leading cause of recreational water–associated outbreaks in the United States and can cause diarrhea (for up to 3 weeks).</w:t>
      </w:r>
    </w:p>
    <w:p w14:paraId="35F14AF2" w14:textId="77777777" w:rsidR="0030140D" w:rsidRPr="0030140D" w:rsidRDefault="0030140D" w:rsidP="0030140D">
      <w:pPr>
        <w:numPr>
          <w:ilvl w:val="0"/>
          <w:numId w:val="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Recent studies found that routine inspections resulted in immediate closure of 11.8% (1 out of 8) of public pools and 15.1% (1 out of 7) of public hot tubs because of health hazards.</w:t>
      </w:r>
    </w:p>
    <w:p w14:paraId="04D4EAC7" w14:textId="77777777" w:rsidR="0030140D" w:rsidRPr="0030140D" w:rsidRDefault="0030140D" w:rsidP="0030140D">
      <w:pPr>
        <w:rPr>
          <w:rFonts w:ascii="Arial" w:hAnsi="Arial" w:cs="Arial"/>
          <w:color w:val="333333"/>
          <w:spacing w:val="15"/>
          <w:sz w:val="21"/>
          <w:szCs w:val="21"/>
          <w:shd w:val="clear" w:color="auto" w:fill="FFFFFF"/>
        </w:rPr>
      </w:pPr>
    </w:p>
    <w:p w14:paraId="773F84FE"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are health inspection reports?</w:t>
      </w:r>
    </w:p>
    <w:p w14:paraId="5ADE0706"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The </w:t>
      </w:r>
      <w:proofErr w:type="gramStart"/>
      <w:r w:rsidRPr="0030140D">
        <w:rPr>
          <w:rFonts w:ascii="Arial" w:hAnsi="Arial" w:cs="Arial"/>
          <w:color w:val="333333"/>
          <w:spacing w:val="15"/>
          <w:sz w:val="21"/>
          <w:szCs w:val="21"/>
          <w:shd w:val="clear" w:color="auto" w:fill="FFFFFF"/>
        </w:rPr>
        <w:t>District’s</w:t>
      </w:r>
      <w:proofErr w:type="gramEnd"/>
      <w:r w:rsidRPr="0030140D">
        <w:rPr>
          <w:rFonts w:ascii="Arial" w:hAnsi="Arial" w:cs="Arial"/>
          <w:color w:val="333333"/>
          <w:spacing w:val="15"/>
          <w:sz w:val="21"/>
          <w:szCs w:val="21"/>
          <w:shd w:val="clear" w:color="auto" w:fill="FFFFFF"/>
        </w:rPr>
        <w:t xml:space="preserve"> food inspection report online database contains a searchable range of inspections conducted by the Environmental Health Department from August 2021 through current. The selected inspection will appear in the form of </w:t>
      </w:r>
      <w:proofErr w:type="gramStart"/>
      <w:r w:rsidRPr="0030140D">
        <w:rPr>
          <w:rFonts w:ascii="Arial" w:hAnsi="Arial" w:cs="Arial"/>
          <w:color w:val="333333"/>
          <w:spacing w:val="15"/>
          <w:sz w:val="21"/>
          <w:szCs w:val="21"/>
          <w:shd w:val="clear" w:color="auto" w:fill="FFFFFF"/>
        </w:rPr>
        <w:t>a HTML</w:t>
      </w:r>
      <w:proofErr w:type="gramEnd"/>
      <w:r w:rsidRPr="0030140D">
        <w:rPr>
          <w:rFonts w:ascii="Arial" w:hAnsi="Arial" w:cs="Arial"/>
          <w:color w:val="333333"/>
          <w:spacing w:val="15"/>
          <w:sz w:val="21"/>
          <w:szCs w:val="21"/>
          <w:shd w:val="clear" w:color="auto" w:fill="FFFFFF"/>
        </w:rPr>
        <w:t xml:space="preserve"> document under a particular facility and by PDF. The PDF files are inspection checklists issued to the establishment for posting visible to the public. The HTML report inspections are divided into two categories: The observations &amp; corrective actions, and the Additional Comments.   The HTML format is intended to provide the reader with a clearly visible understanding of the inspection </w:t>
      </w:r>
      <w:proofErr w:type="gramStart"/>
      <w:r w:rsidRPr="0030140D">
        <w:rPr>
          <w:rFonts w:ascii="Arial" w:hAnsi="Arial" w:cs="Arial"/>
          <w:color w:val="333333"/>
          <w:spacing w:val="15"/>
          <w:sz w:val="21"/>
          <w:szCs w:val="21"/>
          <w:shd w:val="clear" w:color="auto" w:fill="FFFFFF"/>
        </w:rPr>
        <w:t>conducted</w:t>
      </w:r>
      <w:proofErr w:type="gramEnd"/>
    </w:p>
    <w:p w14:paraId="12C049AC"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is the purpose of an online database?</w:t>
      </w:r>
    </w:p>
    <w:p w14:paraId="75D712D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Beginning August of 2021, the Environmental Health Department began entering inspections </w:t>
      </w:r>
      <w:proofErr w:type="gramStart"/>
      <w:r w:rsidRPr="0030140D">
        <w:rPr>
          <w:rFonts w:ascii="Arial" w:hAnsi="Arial" w:cs="Arial"/>
          <w:color w:val="333333"/>
          <w:spacing w:val="15"/>
          <w:sz w:val="21"/>
          <w:szCs w:val="21"/>
          <w:shd w:val="clear" w:color="auto" w:fill="FFFFFF"/>
        </w:rPr>
        <w:t>from  the</w:t>
      </w:r>
      <w:proofErr w:type="gramEnd"/>
      <w:r w:rsidRPr="0030140D">
        <w:rPr>
          <w:rFonts w:ascii="Arial" w:hAnsi="Arial" w:cs="Arial"/>
          <w:color w:val="333333"/>
          <w:spacing w:val="15"/>
          <w:sz w:val="21"/>
          <w:szCs w:val="21"/>
          <w:shd w:val="clear" w:color="auto" w:fill="FFFFFF"/>
        </w:rPr>
        <w:t xml:space="preserve"> Cloud Based database system called HS Gov Tech.  The inspections conducted by the Environmental Health Department are public documents that are required to be posted visibly to the public.  The online inspections database is being made available to help the public access these public records for easy viewing </w:t>
      </w:r>
      <w:r w:rsidRPr="0030140D">
        <w:rPr>
          <w:rFonts w:ascii="Arial" w:hAnsi="Arial" w:cs="Arial"/>
          <w:color w:val="333333"/>
          <w:spacing w:val="15"/>
          <w:sz w:val="21"/>
          <w:szCs w:val="21"/>
          <w:shd w:val="clear" w:color="auto" w:fill="FFFFFF"/>
        </w:rPr>
        <w:lastRenderedPageBreak/>
        <w:t xml:space="preserve">online.  Inspections are made available online immediately after completion of the report.  Complainant information is not available for public view by law. </w:t>
      </w:r>
    </w:p>
    <w:p w14:paraId="56F9B2C4" w14:textId="77777777" w:rsidR="0030140D" w:rsidRPr="0030140D" w:rsidRDefault="0030140D" w:rsidP="0030140D">
      <w:pPr>
        <w:rPr>
          <w:rFonts w:ascii="Arial" w:hAnsi="Arial" w:cs="Arial"/>
          <w:color w:val="333333"/>
          <w:spacing w:val="15"/>
          <w:sz w:val="21"/>
          <w:szCs w:val="21"/>
          <w:shd w:val="clear" w:color="auto" w:fill="FFFFFF"/>
        </w:rPr>
      </w:pPr>
    </w:p>
    <w:p w14:paraId="444BF71F"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information is included in an inspection report?</w:t>
      </w:r>
    </w:p>
    <w:p w14:paraId="31544C03" w14:textId="77777777" w:rsidR="0030140D" w:rsidRPr="0030140D" w:rsidRDefault="0030140D" w:rsidP="0030140D">
      <w:pPr>
        <w:rPr>
          <w:rFonts w:ascii="Arial" w:hAnsi="Arial" w:cs="Arial"/>
          <w:bCs/>
          <w:color w:val="333333"/>
          <w:spacing w:val="15"/>
          <w:sz w:val="21"/>
          <w:szCs w:val="21"/>
          <w:shd w:val="clear" w:color="auto" w:fill="FFFFFF"/>
        </w:rPr>
      </w:pPr>
      <w:r w:rsidRPr="0030140D">
        <w:rPr>
          <w:rFonts w:ascii="Arial" w:hAnsi="Arial" w:cs="Arial"/>
          <w:bCs/>
          <w:color w:val="333333"/>
          <w:spacing w:val="15"/>
          <w:sz w:val="21"/>
          <w:szCs w:val="21"/>
          <w:shd w:val="clear" w:color="auto" w:fill="FFFFFF"/>
        </w:rPr>
        <w:t xml:space="preserve">The Type of Inspection:  This is the reason for the inspection and is described below.  </w:t>
      </w:r>
    </w:p>
    <w:p w14:paraId="09F4CA36" w14:textId="77777777" w:rsidR="0030140D" w:rsidRPr="0030140D" w:rsidRDefault="0030140D" w:rsidP="0030140D">
      <w:pPr>
        <w:rPr>
          <w:rFonts w:ascii="Arial" w:hAnsi="Arial" w:cs="Arial"/>
          <w:bCs/>
          <w:color w:val="333333"/>
          <w:spacing w:val="15"/>
          <w:sz w:val="21"/>
          <w:szCs w:val="21"/>
          <w:shd w:val="clear" w:color="auto" w:fill="FFFFFF"/>
        </w:rPr>
      </w:pPr>
      <w:r w:rsidRPr="0030140D">
        <w:rPr>
          <w:rFonts w:ascii="Arial" w:hAnsi="Arial" w:cs="Arial"/>
          <w:bCs/>
          <w:color w:val="333333"/>
          <w:spacing w:val="15"/>
          <w:sz w:val="21"/>
          <w:szCs w:val="21"/>
          <w:shd w:val="clear" w:color="auto" w:fill="FFFFFF"/>
        </w:rPr>
        <w:t xml:space="preserve">Facility Name and address, the date the inspection was conducted.  The name of the Certified Pool Operator (CPO) and Facility owner.  The construction date and the NET Health Permit Number.  </w:t>
      </w:r>
    </w:p>
    <w:p w14:paraId="0EFE3929" w14:textId="77777777" w:rsidR="0030140D" w:rsidRPr="0030140D" w:rsidRDefault="0030140D" w:rsidP="0030140D">
      <w:pPr>
        <w:rPr>
          <w:rFonts w:ascii="Arial" w:hAnsi="Arial" w:cs="Arial"/>
          <w:bCs/>
          <w:color w:val="333333"/>
          <w:spacing w:val="15"/>
          <w:sz w:val="21"/>
          <w:szCs w:val="21"/>
          <w:shd w:val="clear" w:color="auto" w:fill="FFFFFF"/>
        </w:rPr>
      </w:pPr>
      <w:r w:rsidRPr="0030140D">
        <w:rPr>
          <w:rFonts w:ascii="Arial" w:hAnsi="Arial" w:cs="Arial"/>
          <w:bCs/>
          <w:color w:val="333333"/>
          <w:spacing w:val="15"/>
          <w:sz w:val="21"/>
          <w:szCs w:val="21"/>
          <w:shd w:val="clear" w:color="auto" w:fill="FFFFFF"/>
        </w:rPr>
        <w:t xml:space="preserve">Below the main information box is a section for the water chemistry readings observed during the inspection.  </w:t>
      </w:r>
    </w:p>
    <w:p w14:paraId="49E38E92" w14:textId="77777777" w:rsidR="0030140D" w:rsidRPr="0030140D" w:rsidRDefault="0030140D" w:rsidP="0030140D">
      <w:pPr>
        <w:rPr>
          <w:rFonts w:ascii="Arial" w:hAnsi="Arial" w:cs="Arial"/>
          <w:bCs/>
          <w:color w:val="333333"/>
          <w:spacing w:val="15"/>
          <w:sz w:val="21"/>
          <w:szCs w:val="21"/>
          <w:shd w:val="clear" w:color="auto" w:fill="FFFFFF"/>
        </w:rPr>
      </w:pPr>
      <w:r w:rsidRPr="0030140D">
        <w:rPr>
          <w:rFonts w:ascii="Arial" w:hAnsi="Arial" w:cs="Arial"/>
          <w:bCs/>
          <w:color w:val="333333"/>
          <w:spacing w:val="15"/>
          <w:sz w:val="21"/>
          <w:szCs w:val="21"/>
          <w:shd w:val="clear" w:color="auto" w:fill="FFFFFF"/>
        </w:rPr>
        <w:t xml:space="preserve">General comments explain specific notices or information necessary for the operator and facility to adhere to.  </w:t>
      </w:r>
    </w:p>
    <w:p w14:paraId="39E1451D" w14:textId="77777777" w:rsidR="0030140D" w:rsidRPr="0030140D" w:rsidRDefault="0030140D" w:rsidP="0030140D">
      <w:pPr>
        <w:rPr>
          <w:rFonts w:ascii="Arial" w:hAnsi="Arial" w:cs="Arial"/>
          <w:bCs/>
          <w:color w:val="333333"/>
          <w:spacing w:val="15"/>
          <w:sz w:val="21"/>
          <w:szCs w:val="21"/>
          <w:shd w:val="clear" w:color="auto" w:fill="FFFFFF"/>
        </w:rPr>
      </w:pPr>
      <w:r w:rsidRPr="0030140D">
        <w:rPr>
          <w:rFonts w:ascii="Arial" w:hAnsi="Arial" w:cs="Arial"/>
          <w:bCs/>
          <w:color w:val="333333"/>
          <w:spacing w:val="15"/>
          <w:sz w:val="21"/>
          <w:szCs w:val="21"/>
          <w:shd w:val="clear" w:color="auto" w:fill="FFFFFF"/>
        </w:rPr>
        <w:t xml:space="preserve">The observations and corrective actions section identifies any violations found.  Each violation is broken down into 3 parts.  </w:t>
      </w:r>
    </w:p>
    <w:p w14:paraId="12254DB8" w14:textId="77777777" w:rsidR="0030140D" w:rsidRPr="0030140D" w:rsidRDefault="0030140D" w:rsidP="0030140D">
      <w:pPr>
        <w:rPr>
          <w:rFonts w:ascii="Arial" w:hAnsi="Arial" w:cs="Arial"/>
          <w:bCs/>
          <w:color w:val="333333"/>
          <w:spacing w:val="15"/>
          <w:sz w:val="21"/>
          <w:szCs w:val="21"/>
          <w:shd w:val="clear" w:color="auto" w:fill="FFFFFF"/>
        </w:rPr>
      </w:pPr>
      <w:r w:rsidRPr="0030140D">
        <w:rPr>
          <w:rFonts w:ascii="Arial" w:hAnsi="Arial" w:cs="Arial"/>
          <w:bCs/>
          <w:color w:val="333333"/>
          <w:spacing w:val="15"/>
          <w:sz w:val="21"/>
          <w:szCs w:val="21"/>
          <w:shd w:val="clear" w:color="auto" w:fill="FFFFFF"/>
        </w:rPr>
        <w:t xml:space="preserve">The pool rule; the observation of the violation; and the Corrective action expected of the facility to bring the violation into compliance.  </w:t>
      </w:r>
    </w:p>
    <w:p w14:paraId="3C2339B3" w14:textId="77777777" w:rsidR="0030140D" w:rsidRPr="0030140D" w:rsidRDefault="0030140D" w:rsidP="0030140D">
      <w:pPr>
        <w:rPr>
          <w:rFonts w:ascii="Arial" w:hAnsi="Arial" w:cs="Arial"/>
          <w:color w:val="333333"/>
          <w:spacing w:val="15"/>
          <w:sz w:val="21"/>
          <w:szCs w:val="21"/>
          <w:shd w:val="clear" w:color="auto" w:fill="FFFFFF"/>
        </w:rPr>
      </w:pPr>
    </w:p>
    <w:p w14:paraId="2E696829"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type of inspections do health inspectors conduct?</w:t>
      </w:r>
    </w:p>
    <w:p w14:paraId="1CCDC876"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Routine:</w:t>
      </w:r>
      <w:r w:rsidRPr="0030140D">
        <w:rPr>
          <w:rFonts w:ascii="Arial" w:hAnsi="Arial" w:cs="Arial"/>
          <w:color w:val="333333"/>
          <w:spacing w:val="15"/>
          <w:sz w:val="21"/>
          <w:szCs w:val="21"/>
          <w:shd w:val="clear" w:color="auto" w:fill="FFFFFF"/>
        </w:rPr>
        <w:t> An unannounced periodic inspection conducted as a part of an ongoing regulatory scheme based on the establishment’s risk category.</w:t>
      </w:r>
    </w:p>
    <w:p w14:paraId="1D9008FF"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Follow-up Inspection:</w:t>
      </w:r>
      <w:r w:rsidRPr="0030140D">
        <w:rPr>
          <w:rFonts w:ascii="Arial" w:hAnsi="Arial" w:cs="Arial"/>
          <w:color w:val="333333"/>
          <w:spacing w:val="15"/>
          <w:sz w:val="21"/>
          <w:szCs w:val="21"/>
          <w:shd w:val="clear" w:color="auto" w:fill="FFFFFF"/>
        </w:rPr>
        <w:t xml:space="preserve"> This is an inspection for the specific purpose of re-inspecting items that were not in compliance at the time of the routine inspection. These may occur either </w:t>
      </w:r>
      <w:proofErr w:type="gramStart"/>
      <w:r w:rsidRPr="0030140D">
        <w:rPr>
          <w:rFonts w:ascii="Arial" w:hAnsi="Arial" w:cs="Arial"/>
          <w:color w:val="333333"/>
          <w:spacing w:val="15"/>
          <w:sz w:val="21"/>
          <w:szCs w:val="21"/>
          <w:shd w:val="clear" w:color="auto" w:fill="FFFFFF"/>
        </w:rPr>
        <w:t>5-days</w:t>
      </w:r>
      <w:proofErr w:type="gramEnd"/>
      <w:r w:rsidRPr="0030140D">
        <w:rPr>
          <w:rFonts w:ascii="Arial" w:hAnsi="Arial" w:cs="Arial"/>
          <w:color w:val="333333"/>
          <w:spacing w:val="15"/>
          <w:sz w:val="21"/>
          <w:szCs w:val="21"/>
          <w:shd w:val="clear" w:color="auto" w:fill="FFFFFF"/>
        </w:rPr>
        <w:t xml:space="preserve"> or 1- days after the initial findings.</w:t>
      </w:r>
    </w:p>
    <w:p w14:paraId="39B5E5F8"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Complaint: </w:t>
      </w:r>
      <w:r w:rsidRPr="0030140D">
        <w:rPr>
          <w:rFonts w:ascii="Arial" w:hAnsi="Arial" w:cs="Arial"/>
          <w:color w:val="333333"/>
          <w:spacing w:val="15"/>
          <w:sz w:val="21"/>
          <w:szCs w:val="21"/>
          <w:shd w:val="clear" w:color="auto" w:fill="FFFFFF"/>
        </w:rPr>
        <w:t xml:space="preserve">This is an inspection conducted </w:t>
      </w:r>
      <w:proofErr w:type="gramStart"/>
      <w:r w:rsidRPr="0030140D">
        <w:rPr>
          <w:rFonts w:ascii="Arial" w:hAnsi="Arial" w:cs="Arial"/>
          <w:color w:val="333333"/>
          <w:spacing w:val="15"/>
          <w:sz w:val="21"/>
          <w:szCs w:val="21"/>
          <w:shd w:val="clear" w:color="auto" w:fill="FFFFFF"/>
        </w:rPr>
        <w:t>as a result of</w:t>
      </w:r>
      <w:proofErr w:type="gramEnd"/>
      <w:r w:rsidRPr="0030140D">
        <w:rPr>
          <w:rFonts w:ascii="Arial" w:hAnsi="Arial" w:cs="Arial"/>
          <w:color w:val="333333"/>
          <w:spacing w:val="15"/>
          <w:sz w:val="21"/>
          <w:szCs w:val="21"/>
          <w:shd w:val="clear" w:color="auto" w:fill="FFFFFF"/>
        </w:rPr>
        <w:t xml:space="preserve"> a complaint received by the health department. The specifics of the complaint will be evaluated and discussed with the person in charge.</w:t>
      </w:r>
    </w:p>
    <w:p w14:paraId="124431F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Initial:</w:t>
      </w:r>
      <w:r w:rsidRPr="0030140D">
        <w:rPr>
          <w:rFonts w:ascii="Arial" w:hAnsi="Arial" w:cs="Arial"/>
          <w:color w:val="333333"/>
          <w:spacing w:val="15"/>
          <w:sz w:val="21"/>
          <w:szCs w:val="21"/>
          <w:shd w:val="clear" w:color="auto" w:fill="FFFFFF"/>
        </w:rPr>
        <w:t xml:space="preserve">  This is the permitting inspection for this pool, authorizing it to open to the public.</w:t>
      </w:r>
    </w:p>
    <w:p w14:paraId="5D3C8BAB"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Other: </w:t>
      </w:r>
      <w:r w:rsidRPr="0030140D">
        <w:rPr>
          <w:rFonts w:ascii="Arial" w:hAnsi="Arial" w:cs="Arial"/>
          <w:color w:val="333333"/>
          <w:spacing w:val="15"/>
          <w:sz w:val="21"/>
          <w:szCs w:val="21"/>
          <w:shd w:val="clear" w:color="auto" w:fill="FFFFFF"/>
        </w:rPr>
        <w:t xml:space="preserve">Other inspections would include Inspections such as a closed pool; training inspection; or emergency response. </w:t>
      </w:r>
    </w:p>
    <w:p w14:paraId="76C703E6" w14:textId="77777777" w:rsidR="0030140D" w:rsidRPr="0030140D" w:rsidRDefault="0030140D" w:rsidP="0030140D">
      <w:pPr>
        <w:rPr>
          <w:rFonts w:ascii="Arial" w:hAnsi="Arial" w:cs="Arial"/>
          <w:color w:val="333333"/>
          <w:spacing w:val="15"/>
          <w:sz w:val="21"/>
          <w:szCs w:val="21"/>
          <w:shd w:val="clear" w:color="auto" w:fill="FFFFFF"/>
        </w:rPr>
      </w:pPr>
    </w:p>
    <w:p w14:paraId="4BED7428"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are the types of violations at a public pool?</w:t>
      </w:r>
    </w:p>
    <w:p w14:paraId="6F8E080E"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color w:val="333333"/>
          <w:spacing w:val="15"/>
          <w:sz w:val="21"/>
          <w:szCs w:val="21"/>
          <w:shd w:val="clear" w:color="auto" w:fill="FFFFFF"/>
        </w:rPr>
        <w:t xml:space="preserve">Critical violation </w:t>
      </w:r>
      <w:r w:rsidRPr="0030140D">
        <w:rPr>
          <w:rFonts w:ascii="Arial" w:hAnsi="Arial" w:cs="Arial"/>
          <w:color w:val="333333"/>
          <w:spacing w:val="15"/>
          <w:sz w:val="21"/>
          <w:szCs w:val="21"/>
          <w:shd w:val="clear" w:color="auto" w:fill="FFFFFF"/>
        </w:rPr>
        <w:t>— an imminent health hazard requiring immediate correction or closure.</w:t>
      </w:r>
    </w:p>
    <w:p w14:paraId="36D80602"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b/>
          <w:color w:val="333333"/>
          <w:spacing w:val="15"/>
          <w:sz w:val="21"/>
          <w:szCs w:val="21"/>
          <w:shd w:val="clear" w:color="auto" w:fill="FFFFFF"/>
        </w:rPr>
        <w:t xml:space="preserve">Repeat violation </w:t>
      </w:r>
      <w:r w:rsidRPr="0030140D">
        <w:rPr>
          <w:rFonts w:ascii="Arial" w:hAnsi="Arial" w:cs="Arial"/>
          <w:color w:val="333333"/>
          <w:spacing w:val="15"/>
          <w:sz w:val="21"/>
          <w:szCs w:val="21"/>
          <w:shd w:val="clear" w:color="auto" w:fill="FFFFFF"/>
        </w:rPr>
        <w:t xml:space="preserve">— a violation of the same code provision as documented in the previous routine and/or follow-up inspection. A repeat violation constitutes the initial point deduction as specified on the MAHC inspection form, plus a double point </w:t>
      </w:r>
      <w:r w:rsidRPr="0030140D">
        <w:rPr>
          <w:rFonts w:ascii="Arial" w:hAnsi="Arial" w:cs="Arial"/>
          <w:color w:val="333333"/>
          <w:spacing w:val="15"/>
          <w:sz w:val="21"/>
          <w:szCs w:val="21"/>
          <w:shd w:val="clear" w:color="auto" w:fill="FFFFFF"/>
        </w:rPr>
        <w:lastRenderedPageBreak/>
        <w:t>deduction for one or more repeat violation(s) from the overall score (maximum 100 points).</w:t>
      </w:r>
    </w:p>
    <w:p w14:paraId="186B5D8F" w14:textId="77777777" w:rsidR="0030140D" w:rsidRPr="0030140D" w:rsidRDefault="0030140D" w:rsidP="0030140D">
      <w:pPr>
        <w:rPr>
          <w:rFonts w:ascii="Arial" w:hAnsi="Arial" w:cs="Arial"/>
          <w:color w:val="333333"/>
          <w:spacing w:val="15"/>
          <w:sz w:val="21"/>
          <w:szCs w:val="21"/>
          <w:shd w:val="clear" w:color="auto" w:fill="FFFFFF"/>
        </w:rPr>
      </w:pPr>
    </w:p>
    <w:p w14:paraId="69F100D4"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Examples of Critical Violations</w:t>
      </w:r>
    </w:p>
    <w:p w14:paraId="5DB9A299"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59264" behindDoc="1" locked="0" layoutInCell="1" allowOverlap="1" wp14:anchorId="7927B866" wp14:editId="03DA0AC8">
            <wp:simplePos x="0" y="0"/>
            <wp:positionH relativeFrom="page">
              <wp:posOffset>5992879</wp:posOffset>
            </wp:positionH>
            <wp:positionV relativeFrom="paragraph">
              <wp:posOffset>84146</wp:posOffset>
            </wp:positionV>
            <wp:extent cx="177422" cy="16002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177422" cy="160020"/>
                    </a:xfrm>
                    <a:prstGeom prst="rect">
                      <a:avLst/>
                    </a:prstGeom>
                  </pic:spPr>
                </pic:pic>
              </a:graphicData>
            </a:graphic>
          </wp:anchor>
        </w:drawing>
      </w:r>
      <w:r w:rsidRPr="0030140D">
        <w:rPr>
          <w:rFonts w:ascii="Arial" w:hAnsi="Arial" w:cs="Arial"/>
          <w:b/>
          <w:color w:val="333333"/>
          <w:spacing w:val="15"/>
          <w:sz w:val="21"/>
          <w:szCs w:val="21"/>
          <w:shd w:val="clear" w:color="auto" w:fill="FFFFFF"/>
        </w:rPr>
        <w:t>Item</w:t>
      </w:r>
      <w:r w:rsidRPr="0030140D">
        <w:rPr>
          <w:rFonts w:ascii="Arial" w:hAnsi="Arial" w:cs="Arial"/>
          <w:b/>
          <w:color w:val="333333"/>
          <w:spacing w:val="15"/>
          <w:sz w:val="21"/>
          <w:szCs w:val="21"/>
          <w:shd w:val="clear" w:color="auto" w:fill="FFFFFF"/>
        </w:rPr>
        <w:tab/>
        <w:t>= critical violation</w:t>
      </w:r>
    </w:p>
    <w:p w14:paraId="359FC2C4"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5EDC5985" wp14:editId="46632C5E">
            <wp:extent cx="162229" cy="14401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Enclosure (Fencing/Walls/Doors): Failure to provide and maintain an enclosure or barrier to inhibit unauthorized access to the aquatic facility or aquatic venue when required.</w:t>
      </w:r>
    </w:p>
    <w:p w14:paraId="4CFFA45B"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65A9DEF3" wp14:editId="40DAF116">
            <wp:extent cx="162229" cy="14401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Gates/Doors: Failure of gates and doors that are self-closing and self-latching. Failure of exit doors or gates that swing away from the pool enclosure (except where emergency egress codes require them to swing into the pool enclosure).</w:t>
      </w:r>
    </w:p>
    <w:p w14:paraId="06511805"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2A5FA68B" wp14:editId="3284FC43">
            <wp:extent cx="162229" cy="14401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Protected overhead electrical wires/GFCI electrical receptacles: Unprotected overhead electrical wires within 20 feet horizontally of the aquatic venue. Non-GFCI protected electrical receptacles within 20 feet of the inside wall of the aquatic venue. Failure to maintain or repair electrical circuits or devices to preserve grounding compliance with the NEC.</w:t>
      </w:r>
    </w:p>
    <w:p w14:paraId="70132CF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32CE610B" wp14:editId="326DC082">
            <wp:extent cx="162229" cy="14401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Markers/stair stripes: Failure to have “depth” &amp; “no diving” markers present; stair stripes not present.</w:t>
      </w:r>
    </w:p>
    <w:p w14:paraId="2AAFEB13"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377F0914" wp14:editId="1F8C138B">
            <wp:extent cx="162229" cy="14401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 cstate="print"/>
                    <a:stretch>
                      <a:fillRect/>
                    </a:stretch>
                  </pic:blipFill>
                  <pic:spPr>
                    <a:xfrm>
                      <a:off x="0" y="0"/>
                      <a:ext cx="162229" cy="144017"/>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Broken, unsecured, or missing main drain gate or any unprotected submerged suction outlet in the aquatic venue.</w:t>
      </w:r>
    </w:p>
    <w:p w14:paraId="39DA035B"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5BD675B7" wp14:editId="4D6ECC7D">
            <wp:extent cx="162229" cy="14401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62229" cy="144017"/>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Water is clear, main drain visible: Aquatic venue bottom not clearly visible.</w:t>
      </w:r>
    </w:p>
    <w:p w14:paraId="7BBF9086"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2EA7BD8A" wp14:editId="741F20B6">
            <wp:extent cx="162229" cy="14401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Safety Equipment: Absence of all safety equipment required at aquatic facilities with or without lifeguards; Includes spinal injury board, throw device, rescue tube (with presence of lifeguard), and Shepherd’s crook.</w:t>
      </w:r>
    </w:p>
    <w:p w14:paraId="7F18560B"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6936CE31" wp14:editId="7691132D">
            <wp:extent cx="162229" cy="14401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Supervision: Failure to provide adequate lifeguard supervision of the aquatic facility.</w:t>
      </w:r>
    </w:p>
    <w:p w14:paraId="63A9DD74"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36999C56" wp14:editId="3E0F53CD">
            <wp:extent cx="162229" cy="14401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Failure to maintain proper disinfectant level.</w:t>
      </w:r>
    </w:p>
    <w:p w14:paraId="06A195EB"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Free available chlorine (FAC) must be ≥ 1.0 ppm for venues not using cyanuric acid; FAC ≥ 2.0 ppm for venues using cyanuric acid; FAC ≥ 3.0 ppm for spas; FAC shall not exceed 10.0 ppm at any time the aquatic venue is open to bathers.</w:t>
      </w:r>
    </w:p>
    <w:p w14:paraId="000105A2"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Bromine ≥ 3.0 ppm for pools </w:t>
      </w:r>
      <w:proofErr w:type="gramStart"/>
      <w:r w:rsidRPr="0030140D">
        <w:rPr>
          <w:rFonts w:ascii="Arial" w:hAnsi="Arial" w:cs="Arial"/>
          <w:color w:val="333333"/>
          <w:spacing w:val="15"/>
          <w:sz w:val="21"/>
          <w:szCs w:val="21"/>
          <w:shd w:val="clear" w:color="auto" w:fill="FFFFFF"/>
        </w:rPr>
        <w:t>( ≥</w:t>
      </w:r>
      <w:proofErr w:type="gramEnd"/>
      <w:r w:rsidRPr="0030140D">
        <w:rPr>
          <w:rFonts w:ascii="Arial" w:hAnsi="Arial" w:cs="Arial"/>
          <w:color w:val="333333"/>
          <w:spacing w:val="15"/>
          <w:sz w:val="21"/>
          <w:szCs w:val="21"/>
          <w:shd w:val="clear" w:color="auto" w:fill="FFFFFF"/>
        </w:rPr>
        <w:t xml:space="preserve"> 4.0 for spas); failure to provide the minimum disinfectant residual levels listed results in immediate closure.</w:t>
      </w:r>
    </w:p>
    <w:p w14:paraId="4241C03D"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Proper pH level: </w:t>
      </w:r>
      <w:r w:rsidRPr="0030140D">
        <w:rPr>
          <w:rFonts w:ascii="Arial" w:hAnsi="Arial" w:cs="Arial"/>
          <w:color w:val="333333"/>
          <w:spacing w:val="15"/>
          <w:sz w:val="21"/>
          <w:szCs w:val="21"/>
          <w:shd w:val="clear" w:color="auto" w:fill="FFFFFF"/>
        </w:rPr>
        <w:drawing>
          <wp:inline distT="0" distB="0" distL="0" distR="0" wp14:anchorId="6D0EC107" wp14:editId="6A101669">
            <wp:extent cx="162229" cy="14401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Closure: pH less than 6.5 or pH greater than 8.0</w:t>
      </w:r>
    </w:p>
    <w:p w14:paraId="6F78BA54"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0638B781" wp14:editId="48E47EEB">
            <wp:extent cx="162229" cy="14401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62229" cy="144017"/>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Pump: Failure to have all components of the recirculation system kept in operation (24 hours per day).</w:t>
      </w:r>
    </w:p>
    <w:p w14:paraId="05910BE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00E5D9E9" wp14:editId="0CE57FA3">
            <wp:extent cx="162229" cy="14401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62229" cy="144017"/>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Filter: Failure to have all components of the filtration system kept in operation (24 hours per day).</w:t>
      </w:r>
    </w:p>
    <w:p w14:paraId="28813E75"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lastRenderedPageBreak/>
        <w:drawing>
          <wp:inline distT="0" distB="0" distL="0" distR="0" wp14:anchorId="5B5E4856" wp14:editId="4B09F275">
            <wp:extent cx="162229" cy="14401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162229" cy="144017"/>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Disinfection for a Floatation Tank must be provided by either an Ozone treatment system or a UV treatment system in proper working order, operated and maintained to achieve a 3-log bacterial inactivation. Where an ozone treatment system is used, ozone levels in the floatation tank solution </w:t>
      </w:r>
      <w:proofErr w:type="gramStart"/>
      <w:r w:rsidRPr="0030140D">
        <w:rPr>
          <w:rFonts w:ascii="Arial" w:hAnsi="Arial" w:cs="Arial"/>
          <w:color w:val="333333"/>
          <w:spacing w:val="15"/>
          <w:sz w:val="21"/>
          <w:szCs w:val="21"/>
          <w:shd w:val="clear" w:color="auto" w:fill="FFFFFF"/>
        </w:rPr>
        <w:t>does</w:t>
      </w:r>
      <w:proofErr w:type="gramEnd"/>
      <w:r w:rsidRPr="0030140D">
        <w:rPr>
          <w:rFonts w:ascii="Arial" w:hAnsi="Arial" w:cs="Arial"/>
          <w:color w:val="333333"/>
          <w:spacing w:val="15"/>
          <w:sz w:val="21"/>
          <w:szCs w:val="21"/>
          <w:shd w:val="clear" w:color="auto" w:fill="FFFFFF"/>
        </w:rPr>
        <w:t xml:space="preserve"> not exceed 0.1 ppm (mg/L). Where a UV treatment system is used, the UV sensors are calibrated at a frequency in accordance with manufacturer recommendations.</w:t>
      </w:r>
    </w:p>
    <w:p w14:paraId="0145DD2F"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57A7412D" wp14:editId="467C50E9">
            <wp:extent cx="162229" cy="14401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162229" cy="144017"/>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Recirculated Floatation Tank solution passes through the filtration and disinfection systems before being returned to the Floatation Tank. Floatation tank filtration and disinfection systems are operated for one volumetric turnover before first use during the day, a minimum of three volumetric turnovers between users, and four volumetric turnovers after the last patron at the end of the day. Where floatation tank systems with external holding reservoirs are used to hold the floatation tank solution between patron use, </w:t>
      </w:r>
      <w:proofErr w:type="gramStart"/>
      <w:r w:rsidRPr="0030140D">
        <w:rPr>
          <w:rFonts w:ascii="Arial" w:hAnsi="Arial" w:cs="Arial"/>
          <w:color w:val="333333"/>
          <w:spacing w:val="15"/>
          <w:sz w:val="21"/>
          <w:szCs w:val="21"/>
          <w:shd w:val="clear" w:color="auto" w:fill="FFFFFF"/>
        </w:rPr>
        <w:t>all of</w:t>
      </w:r>
      <w:proofErr w:type="gramEnd"/>
      <w:r w:rsidRPr="0030140D">
        <w:rPr>
          <w:rFonts w:ascii="Arial" w:hAnsi="Arial" w:cs="Arial"/>
          <w:color w:val="333333"/>
          <w:spacing w:val="15"/>
          <w:sz w:val="21"/>
          <w:szCs w:val="21"/>
          <w:shd w:val="clear" w:color="auto" w:fill="FFFFFF"/>
        </w:rPr>
        <w:t xml:space="preserve"> the floatation tank solution must pass through the filtration and disinfection systems before being returned to the floatation tank.</w:t>
      </w:r>
    </w:p>
    <w:p w14:paraId="7042FCE8"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inline distT="0" distB="0" distL="0" distR="0" wp14:anchorId="2A38D443" wp14:editId="6133CB1B">
            <wp:extent cx="162229" cy="14401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cstate="print"/>
                    <a:stretch>
                      <a:fillRect/>
                    </a:stretch>
                  </pic:blipFill>
                  <pic:spPr>
                    <a:xfrm>
                      <a:off x="0" y="0"/>
                      <a:ext cx="162229" cy="144018"/>
                    </a:xfrm>
                    <a:prstGeom prst="rect">
                      <a:avLst/>
                    </a:prstGeom>
                  </pic:spPr>
                </pic:pic>
              </a:graphicData>
            </a:graphic>
          </wp:inline>
        </w:drawing>
      </w:r>
      <w:r w:rsidRPr="0030140D">
        <w:rPr>
          <w:rFonts w:ascii="Arial" w:hAnsi="Arial" w:cs="Arial"/>
          <w:color w:val="333333"/>
          <w:spacing w:val="15"/>
          <w:sz w:val="21"/>
          <w:szCs w:val="21"/>
          <w:shd w:val="clear" w:color="auto" w:fill="FFFFFF"/>
        </w:rPr>
        <w:t xml:space="preserve"> Substantial unauthorized alterations/equipment replacement: The alteration, modification, or renovation of an aquatic venue where the total cost of the work exceeds 50% of the replacement cost of the aquatic venue (for outdoor aquatic facilities) or indoor aquatic facility (for indoor aquatic facilities).</w:t>
      </w:r>
    </w:p>
    <w:p w14:paraId="54ED5042"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0288" behindDoc="1" locked="0" layoutInCell="1" allowOverlap="1" wp14:anchorId="1B03B090" wp14:editId="77995169">
            <wp:simplePos x="0" y="0"/>
            <wp:positionH relativeFrom="page">
              <wp:posOffset>857244</wp:posOffset>
            </wp:positionH>
            <wp:positionV relativeFrom="paragraph">
              <wp:posOffset>68082</wp:posOffset>
            </wp:positionV>
            <wp:extent cx="162229" cy="144018"/>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Approved water supply source: Use of an unapproved or contaminated water supply source for potable water </w:t>
      </w:r>
      <w:proofErr w:type="gramStart"/>
      <w:r w:rsidRPr="0030140D">
        <w:rPr>
          <w:rFonts w:ascii="Arial" w:hAnsi="Arial" w:cs="Arial"/>
          <w:color w:val="333333"/>
          <w:spacing w:val="15"/>
          <w:sz w:val="21"/>
          <w:szCs w:val="21"/>
          <w:shd w:val="clear" w:color="auto" w:fill="FFFFFF"/>
        </w:rPr>
        <w:t>use;</w:t>
      </w:r>
      <w:proofErr w:type="gramEnd"/>
    </w:p>
    <w:p w14:paraId="2F2CE2A6"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1312" behindDoc="1" locked="0" layoutInCell="1" allowOverlap="1" wp14:anchorId="4FD525D3" wp14:editId="3F18F315">
            <wp:simplePos x="0" y="0"/>
            <wp:positionH relativeFrom="page">
              <wp:posOffset>857244</wp:posOffset>
            </wp:positionH>
            <wp:positionV relativeFrom="paragraph">
              <wp:posOffset>45501</wp:posOffset>
            </wp:positionV>
            <wp:extent cx="162229" cy="144018"/>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Plumbing cross-connections: Plumbing cross-connections between the drinking water supply and aquatic venue water or between sewerage system and the aquatic venue filter backwash </w:t>
      </w:r>
      <w:proofErr w:type="gramStart"/>
      <w:r w:rsidRPr="0030140D">
        <w:rPr>
          <w:rFonts w:ascii="Arial" w:hAnsi="Arial" w:cs="Arial"/>
          <w:color w:val="333333"/>
          <w:spacing w:val="15"/>
          <w:sz w:val="21"/>
          <w:szCs w:val="21"/>
          <w:shd w:val="clear" w:color="auto" w:fill="FFFFFF"/>
        </w:rPr>
        <w:t>facilities;</w:t>
      </w:r>
      <w:proofErr w:type="gramEnd"/>
    </w:p>
    <w:p w14:paraId="67FFB8A5"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2336" behindDoc="1" locked="0" layoutInCell="1" allowOverlap="1" wp14:anchorId="3B3247E4" wp14:editId="12FCD8D0">
            <wp:simplePos x="0" y="0"/>
            <wp:positionH relativeFrom="page">
              <wp:posOffset>857244</wp:posOffset>
            </wp:positionH>
            <wp:positionV relativeFrom="paragraph">
              <wp:posOffset>70266</wp:posOffset>
            </wp:positionV>
            <wp:extent cx="162229" cy="14401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Inadequate pH level: pH level less than 6.5 or greater than 8.0. Below 6.5 (dental enamel removed) or above 8.0 (chlorine less efficient</w:t>
      </w:r>
      <w:proofErr w:type="gramStart"/>
      <w:r w:rsidRPr="0030140D">
        <w:rPr>
          <w:rFonts w:ascii="Arial" w:hAnsi="Arial" w:cs="Arial"/>
          <w:color w:val="333333"/>
          <w:spacing w:val="15"/>
          <w:sz w:val="21"/>
          <w:szCs w:val="21"/>
          <w:shd w:val="clear" w:color="auto" w:fill="FFFFFF"/>
        </w:rPr>
        <w:t>);</w:t>
      </w:r>
      <w:proofErr w:type="gramEnd"/>
    </w:p>
    <w:p w14:paraId="585B7093"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3360" behindDoc="1" locked="0" layoutInCell="1" allowOverlap="1" wp14:anchorId="09165505" wp14:editId="38C84FCC">
            <wp:simplePos x="0" y="0"/>
            <wp:positionH relativeFrom="page">
              <wp:posOffset>857244</wp:posOffset>
            </wp:positionH>
            <wp:positionV relativeFrom="paragraph">
              <wp:posOffset>70622</wp:posOffset>
            </wp:positionV>
            <wp:extent cx="162229" cy="14401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Underwater lighting: Underwater lights shall be operational and maintained as </w:t>
      </w:r>
      <w:proofErr w:type="gramStart"/>
      <w:r w:rsidRPr="0030140D">
        <w:rPr>
          <w:rFonts w:ascii="Arial" w:hAnsi="Arial" w:cs="Arial"/>
          <w:color w:val="333333"/>
          <w:spacing w:val="15"/>
          <w:sz w:val="21"/>
          <w:szCs w:val="21"/>
          <w:shd w:val="clear" w:color="auto" w:fill="FFFFFF"/>
        </w:rPr>
        <w:t>designed;</w:t>
      </w:r>
      <w:proofErr w:type="gramEnd"/>
    </w:p>
    <w:p w14:paraId="46FAA10D"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4384" behindDoc="1" locked="0" layoutInCell="1" allowOverlap="1" wp14:anchorId="77AA1AAD" wp14:editId="53CE4952">
            <wp:simplePos x="0" y="0"/>
            <wp:positionH relativeFrom="page">
              <wp:posOffset>857244</wp:posOffset>
            </wp:positionH>
            <wp:positionV relativeFrom="paragraph">
              <wp:posOffset>45857</wp:posOffset>
            </wp:positionV>
            <wp:extent cx="162229" cy="14401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Emergency light source: Failure to maintain an emergency lighting </w:t>
      </w:r>
      <w:proofErr w:type="gramStart"/>
      <w:r w:rsidRPr="0030140D">
        <w:rPr>
          <w:rFonts w:ascii="Arial" w:hAnsi="Arial" w:cs="Arial"/>
          <w:color w:val="333333"/>
          <w:spacing w:val="15"/>
          <w:sz w:val="21"/>
          <w:szCs w:val="21"/>
          <w:shd w:val="clear" w:color="auto" w:fill="FFFFFF"/>
        </w:rPr>
        <w:t>source;</w:t>
      </w:r>
      <w:proofErr w:type="gramEnd"/>
    </w:p>
    <w:p w14:paraId="18014DE9"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5408" behindDoc="1" locked="0" layoutInCell="1" allowOverlap="1" wp14:anchorId="2BDFACFA" wp14:editId="3EFBB2A9">
            <wp:simplePos x="0" y="0"/>
            <wp:positionH relativeFrom="page">
              <wp:posOffset>857244</wp:posOffset>
            </wp:positionH>
            <wp:positionV relativeFrom="paragraph">
              <wp:posOffset>45222</wp:posOffset>
            </wp:positionV>
            <wp:extent cx="162229" cy="14401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Glass objects: Glass or sharp objects in aquatic venue or on deck </w:t>
      </w:r>
      <w:proofErr w:type="gramStart"/>
      <w:r w:rsidRPr="0030140D">
        <w:rPr>
          <w:rFonts w:ascii="Arial" w:hAnsi="Arial" w:cs="Arial"/>
          <w:color w:val="333333"/>
          <w:spacing w:val="15"/>
          <w:sz w:val="21"/>
          <w:szCs w:val="21"/>
          <w:shd w:val="clear" w:color="auto" w:fill="FFFFFF"/>
        </w:rPr>
        <w:t>area;</w:t>
      </w:r>
      <w:proofErr w:type="gramEnd"/>
    </w:p>
    <w:p w14:paraId="0516A37D"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6432" behindDoc="1" locked="0" layoutInCell="1" allowOverlap="1" wp14:anchorId="5901CDF1" wp14:editId="35467A82">
            <wp:simplePos x="0" y="0"/>
            <wp:positionH relativeFrom="page">
              <wp:posOffset>857244</wp:posOffset>
            </wp:positionH>
            <wp:positionV relativeFrom="paragraph">
              <wp:posOffset>45857</wp:posOffset>
            </wp:positionV>
            <wp:extent cx="162229" cy="144018"/>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Chemicals: Use of unapproved chemicals or application of chemicals by unapproved </w:t>
      </w:r>
      <w:proofErr w:type="gramStart"/>
      <w:r w:rsidRPr="0030140D">
        <w:rPr>
          <w:rFonts w:ascii="Arial" w:hAnsi="Arial" w:cs="Arial"/>
          <w:color w:val="333333"/>
          <w:spacing w:val="15"/>
          <w:sz w:val="21"/>
          <w:szCs w:val="21"/>
          <w:shd w:val="clear" w:color="auto" w:fill="FFFFFF"/>
        </w:rPr>
        <w:t>methods;</w:t>
      </w:r>
      <w:proofErr w:type="gramEnd"/>
    </w:p>
    <w:p w14:paraId="508A9C98"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7456" behindDoc="1" locked="0" layoutInCell="1" allowOverlap="1" wp14:anchorId="6BD68C8A" wp14:editId="20DA76A2">
            <wp:simplePos x="0" y="0"/>
            <wp:positionH relativeFrom="page">
              <wp:posOffset>857244</wp:posOffset>
            </wp:positionH>
            <wp:positionV relativeFrom="paragraph">
              <wp:posOffset>45222</wp:posOffset>
            </wp:positionV>
            <wp:extent cx="162229" cy="14401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Overcrowding: Overcrowding of the aquatic venue that results in poor supervision of </w:t>
      </w:r>
      <w:proofErr w:type="gramStart"/>
      <w:r w:rsidRPr="0030140D">
        <w:rPr>
          <w:rFonts w:ascii="Arial" w:hAnsi="Arial" w:cs="Arial"/>
          <w:color w:val="333333"/>
          <w:spacing w:val="15"/>
          <w:sz w:val="21"/>
          <w:szCs w:val="21"/>
          <w:shd w:val="clear" w:color="auto" w:fill="FFFFFF"/>
        </w:rPr>
        <w:t>bathers;</w:t>
      </w:r>
      <w:proofErr w:type="gramEnd"/>
    </w:p>
    <w:p w14:paraId="70A6572C" w14:textId="77777777" w:rsidR="0030140D" w:rsidRPr="0030140D" w:rsidRDefault="0030140D" w:rsidP="0030140D">
      <w:pPr>
        <w:rPr>
          <w:rFonts w:ascii="Arial" w:hAnsi="Arial" w:cs="Arial"/>
          <w:b/>
          <w:color w:val="333333"/>
          <w:spacing w:val="15"/>
          <w:sz w:val="21"/>
          <w:szCs w:val="21"/>
          <w:shd w:val="clear" w:color="auto" w:fill="FFFFFF"/>
        </w:rPr>
      </w:pPr>
      <w:r w:rsidRPr="0030140D">
        <w:rPr>
          <w:rFonts w:ascii="Arial" w:hAnsi="Arial" w:cs="Arial"/>
          <w:color w:val="333333"/>
          <w:spacing w:val="15"/>
          <w:sz w:val="21"/>
          <w:szCs w:val="21"/>
          <w:shd w:val="clear" w:color="auto" w:fill="FFFFFF"/>
        </w:rPr>
        <w:drawing>
          <wp:anchor distT="0" distB="0" distL="0" distR="0" simplePos="0" relativeHeight="251668480" behindDoc="1" locked="0" layoutInCell="1" allowOverlap="1" wp14:anchorId="7805D8EC" wp14:editId="135FDF28">
            <wp:simplePos x="0" y="0"/>
            <wp:positionH relativeFrom="page">
              <wp:posOffset>857244</wp:posOffset>
            </wp:positionH>
            <wp:positionV relativeFrom="paragraph">
              <wp:posOffset>71257</wp:posOffset>
            </wp:positionV>
            <wp:extent cx="162229" cy="14401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162229" cy="144018"/>
                    </a:xfrm>
                    <a:prstGeom prst="rect">
                      <a:avLst/>
                    </a:prstGeom>
                  </pic:spPr>
                </pic:pic>
              </a:graphicData>
            </a:graphic>
          </wp:anchor>
        </w:drawing>
      </w:r>
      <w:r w:rsidRPr="0030140D">
        <w:rPr>
          <w:rFonts w:ascii="Arial" w:hAnsi="Arial" w:cs="Arial"/>
          <w:color w:val="333333"/>
          <w:spacing w:val="15"/>
          <w:sz w:val="21"/>
          <w:szCs w:val="21"/>
          <w:shd w:val="clear" w:color="auto" w:fill="FFFFFF"/>
        </w:rPr>
        <w:t xml:space="preserve">Floatation Tanks: Failure to maintain NEC requirements for floatation tank electrical systems and </w:t>
      </w:r>
      <w:proofErr w:type="gramStart"/>
      <w:r w:rsidRPr="0030140D">
        <w:rPr>
          <w:rFonts w:ascii="Arial" w:hAnsi="Arial" w:cs="Arial"/>
          <w:color w:val="333333"/>
          <w:spacing w:val="15"/>
          <w:sz w:val="21"/>
          <w:szCs w:val="21"/>
          <w:shd w:val="clear" w:color="auto" w:fill="FFFFFF"/>
        </w:rPr>
        <w:t>wiring;</w:t>
      </w:r>
      <w:proofErr w:type="gramEnd"/>
    </w:p>
    <w:p w14:paraId="386B18AA" w14:textId="77777777" w:rsidR="0030140D" w:rsidRPr="0030140D" w:rsidRDefault="0030140D" w:rsidP="0030140D">
      <w:pPr>
        <w:rPr>
          <w:rFonts w:ascii="Arial" w:hAnsi="Arial" w:cs="Arial"/>
          <w:color w:val="333333"/>
          <w:spacing w:val="15"/>
          <w:sz w:val="21"/>
          <w:szCs w:val="21"/>
          <w:shd w:val="clear" w:color="auto" w:fill="FFFFFF"/>
        </w:rPr>
      </w:pPr>
    </w:p>
    <w:p w14:paraId="7F9DF7F6" w14:textId="77777777" w:rsidR="0030140D" w:rsidRPr="0030140D" w:rsidRDefault="0030140D" w:rsidP="0030140D">
      <w:pPr>
        <w:rPr>
          <w:rFonts w:ascii="Arial" w:hAnsi="Arial" w:cs="Arial"/>
          <w:color w:val="333333"/>
          <w:spacing w:val="15"/>
          <w:sz w:val="21"/>
          <w:szCs w:val="21"/>
          <w:shd w:val="clear" w:color="auto" w:fill="FFFFFF"/>
        </w:rPr>
      </w:pPr>
    </w:p>
    <w:p w14:paraId="6A3EA023"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types of public pools are inspected?</w:t>
      </w:r>
    </w:p>
    <w:p w14:paraId="7F923DA5"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lastRenderedPageBreak/>
        <w:t>Swimming pool, spa, wading pool, therapy pool, competition pools, splash pads, water parks,</w:t>
      </w:r>
    </w:p>
    <w:p w14:paraId="2853E877"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How often are public pools inspected and what is the criterion that determines the frequency of inspections?</w:t>
      </w:r>
    </w:p>
    <w:p w14:paraId="3609EB15"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Risk Category Assignments.</w:t>
      </w:r>
    </w:p>
    <w:p w14:paraId="358C53E7"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Low Risk</w:t>
      </w:r>
    </w:p>
    <w:p w14:paraId="637BA580" w14:textId="77777777" w:rsidR="0030140D" w:rsidRPr="0030140D" w:rsidRDefault="0030140D" w:rsidP="0030140D">
      <w:pPr>
        <w:numPr>
          <w:ilvl w:val="0"/>
          <w:numId w:val="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Operates only in the summer and has had multiple excellent inspection reports in a </w:t>
      </w:r>
      <w:proofErr w:type="gramStart"/>
      <w:r w:rsidRPr="0030140D">
        <w:rPr>
          <w:rFonts w:ascii="Arial" w:hAnsi="Arial" w:cs="Arial"/>
          <w:color w:val="333333"/>
          <w:spacing w:val="15"/>
          <w:sz w:val="21"/>
          <w:szCs w:val="21"/>
          <w:shd w:val="clear" w:color="auto" w:fill="FFFFFF"/>
        </w:rPr>
        <w:t>row</w:t>
      </w:r>
      <w:proofErr w:type="gramEnd"/>
    </w:p>
    <w:p w14:paraId="1988FE83" w14:textId="77777777" w:rsidR="0030140D" w:rsidRPr="0030140D" w:rsidRDefault="0030140D" w:rsidP="0030140D">
      <w:pPr>
        <w:numPr>
          <w:ilvl w:val="0"/>
          <w:numId w:val="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Would otherwise be grouped in Category 2 but has documentation of active operational control of illness and injury risk </w:t>
      </w:r>
      <w:proofErr w:type="gramStart"/>
      <w:r w:rsidRPr="0030140D">
        <w:rPr>
          <w:rFonts w:ascii="Arial" w:hAnsi="Arial" w:cs="Arial"/>
          <w:color w:val="333333"/>
          <w:spacing w:val="15"/>
          <w:sz w:val="21"/>
          <w:szCs w:val="21"/>
          <w:shd w:val="clear" w:color="auto" w:fill="FFFFFF"/>
        </w:rPr>
        <w:t>factors</w:t>
      </w:r>
      <w:proofErr w:type="gramEnd"/>
    </w:p>
    <w:p w14:paraId="3798A75B"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Medium Risk</w:t>
      </w:r>
    </w:p>
    <w:p w14:paraId="765917A3" w14:textId="77777777" w:rsidR="0030140D" w:rsidRPr="0030140D" w:rsidRDefault="0030140D" w:rsidP="0030140D">
      <w:pPr>
        <w:numPr>
          <w:ilvl w:val="0"/>
          <w:numId w:val="3"/>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Has limited history of non-compliance with provisions related to illness/injury risk factors or critical </w:t>
      </w:r>
      <w:proofErr w:type="gramStart"/>
      <w:r w:rsidRPr="0030140D">
        <w:rPr>
          <w:rFonts w:ascii="Arial" w:hAnsi="Arial" w:cs="Arial"/>
          <w:color w:val="333333"/>
          <w:spacing w:val="15"/>
          <w:sz w:val="21"/>
          <w:szCs w:val="21"/>
          <w:shd w:val="clear" w:color="auto" w:fill="FFFFFF"/>
        </w:rPr>
        <w:t>items</w:t>
      </w:r>
      <w:proofErr w:type="gramEnd"/>
    </w:p>
    <w:p w14:paraId="52ECB04A" w14:textId="77777777" w:rsidR="0030140D" w:rsidRPr="0030140D" w:rsidRDefault="0030140D" w:rsidP="0030140D">
      <w:pPr>
        <w:numPr>
          <w:ilvl w:val="0"/>
          <w:numId w:val="3"/>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Would otherwise be grouped in Category 3 but has documentation of active operational control of illness and injury risk </w:t>
      </w:r>
      <w:proofErr w:type="gramStart"/>
      <w:r w:rsidRPr="0030140D">
        <w:rPr>
          <w:rFonts w:ascii="Arial" w:hAnsi="Arial" w:cs="Arial"/>
          <w:color w:val="333333"/>
          <w:spacing w:val="15"/>
          <w:sz w:val="21"/>
          <w:szCs w:val="21"/>
          <w:shd w:val="clear" w:color="auto" w:fill="FFFFFF"/>
        </w:rPr>
        <w:t>factors</w:t>
      </w:r>
      <w:proofErr w:type="gramEnd"/>
    </w:p>
    <w:p w14:paraId="5D33EC42" w14:textId="77777777" w:rsidR="0030140D" w:rsidRPr="0030140D" w:rsidRDefault="0030140D" w:rsidP="0030140D">
      <w:pPr>
        <w:numPr>
          <w:ilvl w:val="0"/>
          <w:numId w:val="3"/>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Operates only in the summer or </w:t>
      </w:r>
      <w:proofErr w:type="gramStart"/>
      <w:r w:rsidRPr="0030140D">
        <w:rPr>
          <w:rFonts w:ascii="Arial" w:hAnsi="Arial" w:cs="Arial"/>
          <w:color w:val="333333"/>
          <w:spacing w:val="15"/>
          <w:sz w:val="21"/>
          <w:szCs w:val="21"/>
          <w:shd w:val="clear" w:color="auto" w:fill="FFFFFF"/>
        </w:rPr>
        <w:t>year-round</w:t>
      </w:r>
      <w:proofErr w:type="gramEnd"/>
    </w:p>
    <w:p w14:paraId="2BFB96F7"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shd w:val="clear" w:color="auto" w:fill="FFFFFF"/>
        </w:rPr>
        <w:t>High Risk</w:t>
      </w:r>
    </w:p>
    <w:p w14:paraId="6DDB464A" w14:textId="77777777" w:rsidR="0030140D" w:rsidRPr="0030140D" w:rsidRDefault="0030140D" w:rsidP="0030140D">
      <w:pPr>
        <w:numPr>
          <w:ilvl w:val="0"/>
          <w:numId w:val="4"/>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Serves populations at increased risk of illness such as diaper-aged children (children &lt;5 years old)</w:t>
      </w:r>
    </w:p>
    <w:p w14:paraId="10246671" w14:textId="77777777" w:rsidR="0030140D" w:rsidRPr="0030140D" w:rsidRDefault="0030140D" w:rsidP="0030140D">
      <w:pPr>
        <w:numPr>
          <w:ilvl w:val="0"/>
          <w:numId w:val="4"/>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Serves large numbers of </w:t>
      </w:r>
      <w:proofErr w:type="gramStart"/>
      <w:r w:rsidRPr="0030140D">
        <w:rPr>
          <w:rFonts w:ascii="Arial" w:hAnsi="Arial" w:cs="Arial"/>
          <w:color w:val="333333"/>
          <w:spacing w:val="15"/>
          <w:sz w:val="21"/>
          <w:szCs w:val="21"/>
          <w:shd w:val="clear" w:color="auto" w:fill="FFFFFF"/>
        </w:rPr>
        <w:t>people</w:t>
      </w:r>
      <w:proofErr w:type="gramEnd"/>
    </w:p>
    <w:p w14:paraId="5F7AC3B5" w14:textId="77777777" w:rsidR="0030140D" w:rsidRPr="0030140D" w:rsidRDefault="0030140D" w:rsidP="0030140D">
      <w:pPr>
        <w:numPr>
          <w:ilvl w:val="0"/>
          <w:numId w:val="4"/>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Has a history of waterborne illness, injuries, or </w:t>
      </w:r>
      <w:proofErr w:type="gramStart"/>
      <w:r w:rsidRPr="0030140D">
        <w:rPr>
          <w:rFonts w:ascii="Arial" w:hAnsi="Arial" w:cs="Arial"/>
          <w:color w:val="333333"/>
          <w:spacing w:val="15"/>
          <w:sz w:val="21"/>
          <w:szCs w:val="21"/>
          <w:shd w:val="clear" w:color="auto" w:fill="FFFFFF"/>
        </w:rPr>
        <w:t>complaints</w:t>
      </w:r>
      <w:proofErr w:type="gramEnd"/>
    </w:p>
    <w:p w14:paraId="03B2DB9D" w14:textId="77777777" w:rsidR="0030140D" w:rsidRPr="0030140D" w:rsidRDefault="0030140D" w:rsidP="0030140D">
      <w:pPr>
        <w:numPr>
          <w:ilvl w:val="0"/>
          <w:numId w:val="4"/>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Has a history of non-compliance with provisions related to illness/injury risk factors or critical </w:t>
      </w:r>
      <w:proofErr w:type="gramStart"/>
      <w:r w:rsidRPr="0030140D">
        <w:rPr>
          <w:rFonts w:ascii="Arial" w:hAnsi="Arial" w:cs="Arial"/>
          <w:color w:val="333333"/>
          <w:spacing w:val="15"/>
          <w:sz w:val="21"/>
          <w:szCs w:val="21"/>
          <w:shd w:val="clear" w:color="auto" w:fill="FFFFFF"/>
        </w:rPr>
        <w:t>items</w:t>
      </w:r>
      <w:proofErr w:type="gramEnd"/>
    </w:p>
    <w:p w14:paraId="7F9FB5E0" w14:textId="77777777" w:rsidR="0030140D" w:rsidRPr="0030140D" w:rsidRDefault="0030140D" w:rsidP="0030140D">
      <w:pPr>
        <w:numPr>
          <w:ilvl w:val="0"/>
          <w:numId w:val="4"/>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Operates year </w:t>
      </w:r>
      <w:proofErr w:type="gramStart"/>
      <w:r w:rsidRPr="0030140D">
        <w:rPr>
          <w:rFonts w:ascii="Arial" w:hAnsi="Arial" w:cs="Arial"/>
          <w:color w:val="333333"/>
          <w:spacing w:val="15"/>
          <w:sz w:val="21"/>
          <w:szCs w:val="21"/>
          <w:shd w:val="clear" w:color="auto" w:fill="FFFFFF"/>
        </w:rPr>
        <w:t>round</w:t>
      </w:r>
      <w:proofErr w:type="gramEnd"/>
    </w:p>
    <w:p w14:paraId="2D115A26" w14:textId="77777777" w:rsidR="0030140D" w:rsidRPr="0030140D" w:rsidRDefault="0030140D" w:rsidP="0030140D">
      <w:pPr>
        <w:numPr>
          <w:ilvl w:val="0"/>
          <w:numId w:val="4"/>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Are a type of venue shown in national studies to have more violations, such as wading pools (kiddie pools), splash pads, and therapy </w:t>
      </w:r>
      <w:proofErr w:type="gramStart"/>
      <w:r w:rsidRPr="0030140D">
        <w:rPr>
          <w:rFonts w:ascii="Arial" w:hAnsi="Arial" w:cs="Arial"/>
          <w:color w:val="333333"/>
          <w:spacing w:val="15"/>
          <w:sz w:val="21"/>
          <w:szCs w:val="21"/>
          <w:shd w:val="clear" w:color="auto" w:fill="FFFFFF"/>
        </w:rPr>
        <w:t>pools</w:t>
      </w:r>
      <w:proofErr w:type="gramEnd"/>
    </w:p>
    <w:p w14:paraId="0DBC1C61" w14:textId="77777777" w:rsidR="0030140D" w:rsidRPr="0030140D" w:rsidRDefault="0030140D" w:rsidP="0030140D">
      <w:pPr>
        <w:rPr>
          <w:rFonts w:ascii="Arial" w:hAnsi="Arial" w:cs="Arial"/>
          <w:color w:val="333333"/>
          <w:spacing w:val="15"/>
          <w:sz w:val="21"/>
          <w:szCs w:val="21"/>
          <w:shd w:val="clear" w:color="auto" w:fill="FFFFFF"/>
        </w:rPr>
      </w:pPr>
    </w:p>
    <w:p w14:paraId="04996E0A" w14:textId="77777777" w:rsidR="0030140D" w:rsidRPr="0030140D" w:rsidRDefault="0030140D" w:rsidP="0030140D">
      <w:pPr>
        <w:rPr>
          <w:rFonts w:ascii="Arial" w:hAnsi="Arial" w:cs="Arial"/>
          <w:color w:val="333333"/>
          <w:spacing w:val="15"/>
          <w:sz w:val="21"/>
          <w:szCs w:val="21"/>
          <w:shd w:val="clear" w:color="auto" w:fill="FFFFFF"/>
        </w:rPr>
      </w:pPr>
    </w:p>
    <w:p w14:paraId="0D1F1CF9"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Under what conditions will a public pool get shut down?</w:t>
      </w:r>
    </w:p>
    <w:p w14:paraId="7DA73DCB"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Pool Enclosure not in compliance</w:t>
      </w:r>
    </w:p>
    <w:p w14:paraId="13FA7D93"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 xml:space="preserve">Gates/Doors not self-closing/ </w:t>
      </w:r>
      <w:proofErr w:type="spellStart"/>
      <w:r w:rsidRPr="0030140D">
        <w:rPr>
          <w:rFonts w:ascii="Arial" w:eastAsia="Arial" w:hAnsi="Arial" w:cs="Arial"/>
          <w:color w:val="333333"/>
          <w:spacing w:val="15"/>
          <w:sz w:val="21"/>
          <w:szCs w:val="21"/>
          <w:shd w:val="clear" w:color="auto" w:fill="FFFFFF"/>
        </w:rPr>
        <w:t>self latching</w:t>
      </w:r>
      <w:proofErr w:type="spellEnd"/>
    </w:p>
    <w:p w14:paraId="0BB02861"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 xml:space="preserve">Drain covers not compliant, not secured or in poor </w:t>
      </w:r>
      <w:proofErr w:type="gramStart"/>
      <w:r w:rsidRPr="0030140D">
        <w:rPr>
          <w:rFonts w:ascii="Arial" w:eastAsia="Arial" w:hAnsi="Arial" w:cs="Arial"/>
          <w:color w:val="333333"/>
          <w:spacing w:val="15"/>
          <w:sz w:val="21"/>
          <w:szCs w:val="21"/>
          <w:shd w:val="clear" w:color="auto" w:fill="FFFFFF"/>
        </w:rPr>
        <w:t>repair</w:t>
      </w:r>
      <w:proofErr w:type="gramEnd"/>
    </w:p>
    <w:p w14:paraId="0009B8A8"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lastRenderedPageBreak/>
        <w:t>Water clarity: main drains or bottom of pool not clearly visible</w:t>
      </w:r>
    </w:p>
    <w:p w14:paraId="0FFDA6FA"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Emergency phone not working or accessible</w:t>
      </w:r>
    </w:p>
    <w:p w14:paraId="10FB832A"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Disinfectant levels not proper</w:t>
      </w:r>
    </w:p>
    <w:p w14:paraId="1BE3A830"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pH not within proper range</w:t>
      </w:r>
    </w:p>
    <w:p w14:paraId="07B7F720"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 xml:space="preserve">Chemical feeder not operational or </w:t>
      </w:r>
      <w:proofErr w:type="gramStart"/>
      <w:r w:rsidRPr="0030140D">
        <w:rPr>
          <w:rFonts w:ascii="Arial" w:eastAsia="Arial" w:hAnsi="Arial" w:cs="Arial"/>
          <w:color w:val="333333"/>
          <w:spacing w:val="15"/>
          <w:sz w:val="21"/>
          <w:szCs w:val="21"/>
          <w:shd w:val="clear" w:color="auto" w:fill="FFFFFF"/>
        </w:rPr>
        <w:t>approved</w:t>
      </w:r>
      <w:proofErr w:type="gramEnd"/>
    </w:p>
    <w:p w14:paraId="3790450B"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Filter: not approved, or maintained or operating</w:t>
      </w:r>
    </w:p>
    <w:p w14:paraId="34B5763D"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 xml:space="preserve">Pump: not approved, not </w:t>
      </w:r>
      <w:proofErr w:type="gramStart"/>
      <w:r w:rsidRPr="0030140D">
        <w:rPr>
          <w:rFonts w:ascii="Arial" w:eastAsia="Arial" w:hAnsi="Arial" w:cs="Arial"/>
          <w:color w:val="333333"/>
          <w:spacing w:val="15"/>
          <w:sz w:val="21"/>
          <w:szCs w:val="21"/>
          <w:shd w:val="clear" w:color="auto" w:fill="FFFFFF"/>
        </w:rPr>
        <w:t>maintained</w:t>
      </w:r>
      <w:proofErr w:type="gramEnd"/>
      <w:r w:rsidRPr="0030140D">
        <w:rPr>
          <w:rFonts w:ascii="Arial" w:eastAsia="Arial" w:hAnsi="Arial" w:cs="Arial"/>
          <w:color w:val="333333"/>
          <w:spacing w:val="15"/>
          <w:sz w:val="21"/>
          <w:szCs w:val="21"/>
          <w:shd w:val="clear" w:color="auto" w:fill="FFFFFF"/>
        </w:rPr>
        <w:t xml:space="preserve"> or not operating</w:t>
      </w:r>
    </w:p>
    <w:p w14:paraId="3085C153"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 xml:space="preserve">Appropriate lifesaving equipment missing or </w:t>
      </w:r>
      <w:proofErr w:type="gramStart"/>
      <w:r w:rsidRPr="0030140D">
        <w:rPr>
          <w:rFonts w:ascii="Arial" w:eastAsia="Arial" w:hAnsi="Arial" w:cs="Arial"/>
          <w:color w:val="333333"/>
          <w:spacing w:val="15"/>
          <w:sz w:val="21"/>
          <w:szCs w:val="21"/>
          <w:shd w:val="clear" w:color="auto" w:fill="FFFFFF"/>
        </w:rPr>
        <w:t>broken</w:t>
      </w:r>
      <w:proofErr w:type="gramEnd"/>
    </w:p>
    <w:p w14:paraId="16566BB7" w14:textId="77777777" w:rsidR="0030140D" w:rsidRPr="0030140D" w:rsidRDefault="0030140D" w:rsidP="0030140D">
      <w:pPr>
        <w:widowControl w:val="0"/>
        <w:numPr>
          <w:ilvl w:val="0"/>
          <w:numId w:val="8"/>
        </w:numPr>
        <w:autoSpaceDE w:val="0"/>
        <w:autoSpaceDN w:val="0"/>
        <w:spacing w:before="204" w:after="0" w:line="240" w:lineRule="auto"/>
        <w:rPr>
          <w:rFonts w:ascii="Arial" w:eastAsia="Arial" w:hAnsi="Arial" w:cs="Arial"/>
          <w:color w:val="333333"/>
          <w:spacing w:val="15"/>
          <w:sz w:val="21"/>
          <w:szCs w:val="21"/>
          <w:shd w:val="clear" w:color="auto" w:fill="FFFFFF"/>
        </w:rPr>
      </w:pPr>
      <w:r w:rsidRPr="0030140D">
        <w:rPr>
          <w:rFonts w:ascii="Arial" w:eastAsia="Arial" w:hAnsi="Arial" w:cs="Arial"/>
          <w:color w:val="333333"/>
          <w:spacing w:val="15"/>
          <w:sz w:val="21"/>
          <w:szCs w:val="21"/>
          <w:shd w:val="clear" w:color="auto" w:fill="FFFFFF"/>
        </w:rPr>
        <w:t>Fecal Incident or waterborne pathogen present</w:t>
      </w:r>
    </w:p>
    <w:p w14:paraId="0C6F07CD" w14:textId="77777777" w:rsidR="0030140D" w:rsidRPr="0030140D" w:rsidRDefault="0030140D" w:rsidP="0030140D">
      <w:pPr>
        <w:widowControl w:val="0"/>
        <w:autoSpaceDE w:val="0"/>
        <w:autoSpaceDN w:val="0"/>
        <w:spacing w:before="204" w:after="0" w:line="240" w:lineRule="auto"/>
        <w:ind w:left="720"/>
        <w:rPr>
          <w:rFonts w:ascii="Arial" w:eastAsia="Arial" w:hAnsi="Arial" w:cs="Arial"/>
          <w:color w:val="333333"/>
          <w:spacing w:val="15"/>
          <w:sz w:val="21"/>
          <w:szCs w:val="21"/>
          <w:shd w:val="clear" w:color="auto" w:fill="FFFFFF"/>
        </w:rPr>
      </w:pPr>
    </w:p>
    <w:p w14:paraId="1A8AFF6B"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is the timeline for corrections?</w:t>
      </w:r>
    </w:p>
    <w:p w14:paraId="61756B55"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Imminent hazards or critical violations that lead to closure are required to be addressed immediately and the pool must be reinspected and approved by the inspector before being allowed to be opened to the public. </w:t>
      </w:r>
    </w:p>
    <w:p w14:paraId="70A3964F"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Other violations must be corrected within 30 days or another timeframe in the plan of correction approved by the local health authority.  </w:t>
      </w:r>
    </w:p>
    <w:p w14:paraId="4ECA4D42" w14:textId="77777777" w:rsidR="0030140D" w:rsidRPr="0030140D" w:rsidRDefault="0030140D" w:rsidP="0030140D">
      <w:pPr>
        <w:rPr>
          <w:rFonts w:ascii="Arial" w:hAnsi="Arial" w:cs="Arial"/>
          <w:color w:val="333333"/>
          <w:spacing w:val="15"/>
          <w:sz w:val="21"/>
          <w:szCs w:val="21"/>
          <w:shd w:val="clear" w:color="auto" w:fill="FFFFFF"/>
        </w:rPr>
      </w:pPr>
    </w:p>
    <w:p w14:paraId="4202C0DB" w14:textId="77777777" w:rsidR="0030140D" w:rsidRPr="0030140D" w:rsidRDefault="0030140D" w:rsidP="0030140D">
      <w:pPr>
        <w:rPr>
          <w:rFonts w:ascii="Arial" w:hAnsi="Arial" w:cs="Arial"/>
          <w:b/>
          <w:bCs/>
          <w:color w:val="333333"/>
          <w:spacing w:val="15"/>
          <w:sz w:val="28"/>
          <w:szCs w:val="28"/>
          <w:shd w:val="clear" w:color="auto" w:fill="FFFFFF"/>
        </w:rPr>
      </w:pPr>
      <w:r w:rsidRPr="0030140D">
        <w:rPr>
          <w:rFonts w:ascii="Arial" w:hAnsi="Arial" w:cs="Arial"/>
          <w:b/>
          <w:bCs/>
          <w:color w:val="333333"/>
          <w:spacing w:val="15"/>
          <w:sz w:val="28"/>
          <w:szCs w:val="28"/>
          <w:shd w:val="clear" w:color="auto" w:fill="FFFFFF"/>
        </w:rPr>
        <w:t>What are some of the regulations that must be followed by public pools?</w:t>
      </w:r>
    </w:p>
    <w:p w14:paraId="7EAD7044" w14:textId="77777777" w:rsidR="0030140D" w:rsidRPr="0030140D" w:rsidRDefault="0030140D" w:rsidP="0030140D">
      <w:pPr>
        <w:rPr>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w:t>
      </w:r>
      <w:r w:rsidRPr="0030140D">
        <w:rPr>
          <w:color w:val="333333"/>
          <w:spacing w:val="15"/>
          <w:sz w:val="21"/>
          <w:szCs w:val="21"/>
          <w:shd w:val="clear" w:color="auto" w:fill="FFFFFF"/>
        </w:rPr>
        <mc:AlternateContent>
          <mc:Choice Requires="wps">
            <w:drawing>
              <wp:inline distT="0" distB="0" distL="0" distR="0" wp14:anchorId="6000BA1A" wp14:editId="16F0569B">
                <wp:extent cx="2644775" cy="1000760"/>
                <wp:effectExtent l="0" t="0" r="3175" b="0"/>
                <wp:docPr id="2140028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00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 w:type="dxa"/>
                              <w:tblLayout w:type="fixed"/>
                              <w:tblCellMar>
                                <w:left w:w="0" w:type="dxa"/>
                                <w:right w:w="0" w:type="dxa"/>
                              </w:tblCellMar>
                              <w:tblLook w:val="0000" w:firstRow="0" w:lastRow="0" w:firstColumn="0" w:lastColumn="0" w:noHBand="0" w:noVBand="0"/>
                            </w:tblPr>
                            <w:tblGrid>
                              <w:gridCol w:w="1371"/>
                              <w:gridCol w:w="1439"/>
                              <w:gridCol w:w="1204"/>
                            </w:tblGrid>
                            <w:tr w:rsidR="0030140D" w14:paraId="66170969" w14:textId="77777777">
                              <w:tblPrEx>
                                <w:tblCellMar>
                                  <w:top w:w="0" w:type="dxa"/>
                                  <w:left w:w="0" w:type="dxa"/>
                                  <w:bottom w:w="0" w:type="dxa"/>
                                  <w:right w:w="0" w:type="dxa"/>
                                </w:tblCellMar>
                              </w:tblPrEx>
                              <w:trPr>
                                <w:trHeight w:val="244"/>
                              </w:trPr>
                              <w:tc>
                                <w:tcPr>
                                  <w:tcW w:w="1371" w:type="dxa"/>
                                  <w:tcBorders>
                                    <w:top w:val="single" w:sz="6" w:space="0" w:color="000000"/>
                                    <w:left w:val="single" w:sz="12" w:space="0" w:color="000000"/>
                                    <w:bottom w:val="single" w:sz="6" w:space="0" w:color="000000"/>
                                    <w:right w:val="single" w:sz="6" w:space="0" w:color="000000"/>
                                  </w:tcBorders>
                                </w:tcPr>
                                <w:p w14:paraId="7306E7E2" w14:textId="77777777" w:rsidR="0030140D" w:rsidRDefault="0030140D">
                                  <w:pPr>
                                    <w:kinsoku w:val="0"/>
                                    <w:overflowPunct w:val="0"/>
                                    <w:rPr>
                                      <w:spacing w:val="-2"/>
                                      <w:sz w:val="18"/>
                                      <w:szCs w:val="18"/>
                                    </w:rPr>
                                  </w:pPr>
                                  <w:r>
                                    <w:rPr>
                                      <w:spacing w:val="-2"/>
                                      <w:sz w:val="18"/>
                                      <w:szCs w:val="18"/>
                                    </w:rPr>
                                    <w:t>Chlorine*</w:t>
                                  </w:r>
                                </w:p>
                              </w:tc>
                              <w:tc>
                                <w:tcPr>
                                  <w:tcW w:w="1439" w:type="dxa"/>
                                  <w:tcBorders>
                                    <w:top w:val="single" w:sz="6" w:space="0" w:color="000000"/>
                                    <w:left w:val="single" w:sz="6" w:space="0" w:color="000000"/>
                                    <w:bottom w:val="single" w:sz="6" w:space="0" w:color="000000"/>
                                    <w:right w:val="single" w:sz="6" w:space="0" w:color="000000"/>
                                  </w:tcBorders>
                                </w:tcPr>
                                <w:p w14:paraId="6AFABCA4" w14:textId="77777777" w:rsidR="0030140D" w:rsidRDefault="0030140D">
                                  <w:pPr>
                                    <w:kinsoku w:val="0"/>
                                    <w:overflowPunct w:val="0"/>
                                    <w:rPr>
                                      <w:sz w:val="18"/>
                                      <w:szCs w:val="18"/>
                                    </w:rPr>
                                  </w:pPr>
                                  <w:r>
                                    <w:rPr>
                                      <w:sz w:val="18"/>
                                      <w:szCs w:val="18"/>
                                    </w:rPr>
                                    <w:t>1.0 -8.0 ppm</w:t>
                                  </w:r>
                                </w:p>
                              </w:tc>
                              <w:tc>
                                <w:tcPr>
                                  <w:tcW w:w="1204" w:type="dxa"/>
                                  <w:tcBorders>
                                    <w:top w:val="single" w:sz="6" w:space="0" w:color="000000"/>
                                    <w:left w:val="single" w:sz="6" w:space="0" w:color="000000"/>
                                    <w:bottom w:val="single" w:sz="6" w:space="0" w:color="000000"/>
                                    <w:right w:val="none" w:sz="6" w:space="0" w:color="auto"/>
                                  </w:tcBorders>
                                </w:tcPr>
                                <w:p w14:paraId="3023BD04" w14:textId="77777777" w:rsidR="0030140D" w:rsidRDefault="0030140D">
                                  <w:pPr>
                                    <w:kinsoku w:val="0"/>
                                    <w:overflowPunct w:val="0"/>
                                    <w:ind w:left="48"/>
                                    <w:rPr>
                                      <w:sz w:val="18"/>
                                      <w:szCs w:val="18"/>
                                    </w:rPr>
                                  </w:pPr>
                                  <w:r>
                                    <w:rPr>
                                      <w:sz w:val="18"/>
                                      <w:szCs w:val="18"/>
                                    </w:rPr>
                                    <w:t>2.0 - 8.0 ppm</w:t>
                                  </w:r>
                                </w:p>
                              </w:tc>
                            </w:tr>
                            <w:tr w:rsidR="0030140D" w14:paraId="762093F0" w14:textId="77777777">
                              <w:tblPrEx>
                                <w:tblCellMar>
                                  <w:top w:w="0" w:type="dxa"/>
                                  <w:left w:w="0" w:type="dxa"/>
                                  <w:bottom w:w="0" w:type="dxa"/>
                                  <w:right w:w="0" w:type="dxa"/>
                                </w:tblCellMar>
                              </w:tblPrEx>
                              <w:trPr>
                                <w:trHeight w:val="215"/>
                              </w:trPr>
                              <w:tc>
                                <w:tcPr>
                                  <w:tcW w:w="1371" w:type="dxa"/>
                                  <w:tcBorders>
                                    <w:top w:val="single" w:sz="6" w:space="0" w:color="000000"/>
                                    <w:left w:val="single" w:sz="12" w:space="0" w:color="000000"/>
                                    <w:bottom w:val="single" w:sz="6" w:space="0" w:color="000000"/>
                                    <w:right w:val="single" w:sz="6" w:space="0" w:color="000000"/>
                                  </w:tcBorders>
                                </w:tcPr>
                                <w:p w14:paraId="1CD0DB83" w14:textId="77777777" w:rsidR="0030140D" w:rsidRDefault="0030140D">
                                  <w:pPr>
                                    <w:kinsoku w:val="0"/>
                                    <w:overflowPunct w:val="0"/>
                                    <w:spacing w:line="195" w:lineRule="exact"/>
                                    <w:rPr>
                                      <w:spacing w:val="-2"/>
                                      <w:sz w:val="18"/>
                                      <w:szCs w:val="18"/>
                                    </w:rPr>
                                  </w:pPr>
                                  <w:r>
                                    <w:rPr>
                                      <w:spacing w:val="-2"/>
                                      <w:sz w:val="18"/>
                                      <w:szCs w:val="18"/>
                                    </w:rPr>
                                    <w:t>Bromine*</w:t>
                                  </w:r>
                                </w:p>
                              </w:tc>
                              <w:tc>
                                <w:tcPr>
                                  <w:tcW w:w="1439" w:type="dxa"/>
                                  <w:tcBorders>
                                    <w:top w:val="single" w:sz="6" w:space="0" w:color="000000"/>
                                    <w:left w:val="single" w:sz="6" w:space="0" w:color="000000"/>
                                    <w:bottom w:val="single" w:sz="6" w:space="0" w:color="000000"/>
                                    <w:right w:val="single" w:sz="6" w:space="0" w:color="000000"/>
                                  </w:tcBorders>
                                </w:tcPr>
                                <w:p w14:paraId="1381E651" w14:textId="77777777" w:rsidR="0030140D" w:rsidRDefault="0030140D">
                                  <w:pPr>
                                    <w:kinsoku w:val="0"/>
                                    <w:overflowPunct w:val="0"/>
                                    <w:spacing w:line="195" w:lineRule="exact"/>
                                    <w:rPr>
                                      <w:sz w:val="18"/>
                                      <w:szCs w:val="18"/>
                                    </w:rPr>
                                  </w:pPr>
                                  <w:r>
                                    <w:rPr>
                                      <w:sz w:val="18"/>
                                      <w:szCs w:val="18"/>
                                    </w:rPr>
                                    <w:t>2.5- 12.0 ppm</w:t>
                                  </w:r>
                                </w:p>
                              </w:tc>
                              <w:tc>
                                <w:tcPr>
                                  <w:tcW w:w="1204" w:type="dxa"/>
                                  <w:tcBorders>
                                    <w:top w:val="single" w:sz="6" w:space="0" w:color="000000"/>
                                    <w:left w:val="single" w:sz="6" w:space="0" w:color="000000"/>
                                    <w:bottom w:val="single" w:sz="6" w:space="0" w:color="000000"/>
                                    <w:right w:val="none" w:sz="6" w:space="0" w:color="auto"/>
                                  </w:tcBorders>
                                </w:tcPr>
                                <w:p w14:paraId="796D6DF7" w14:textId="77777777" w:rsidR="0030140D" w:rsidRDefault="0030140D">
                                  <w:pPr>
                                    <w:kinsoku w:val="0"/>
                                    <w:overflowPunct w:val="0"/>
                                    <w:spacing w:line="195" w:lineRule="exact"/>
                                    <w:ind w:left="48"/>
                                    <w:rPr>
                                      <w:sz w:val="18"/>
                                      <w:szCs w:val="18"/>
                                    </w:rPr>
                                  </w:pPr>
                                  <w:r>
                                    <w:rPr>
                                      <w:sz w:val="18"/>
                                      <w:szCs w:val="18"/>
                                    </w:rPr>
                                    <w:t>4.5 -12.0 ppm</w:t>
                                  </w:r>
                                </w:p>
                              </w:tc>
                            </w:tr>
                            <w:tr w:rsidR="0030140D" w14:paraId="03A65CA3" w14:textId="77777777">
                              <w:tblPrEx>
                                <w:tblCellMar>
                                  <w:top w:w="0" w:type="dxa"/>
                                  <w:left w:w="0" w:type="dxa"/>
                                  <w:bottom w:w="0" w:type="dxa"/>
                                  <w:right w:w="0" w:type="dxa"/>
                                </w:tblCellMar>
                              </w:tblPrEx>
                              <w:trPr>
                                <w:trHeight w:val="225"/>
                              </w:trPr>
                              <w:tc>
                                <w:tcPr>
                                  <w:tcW w:w="1371" w:type="dxa"/>
                                  <w:tcBorders>
                                    <w:top w:val="single" w:sz="6" w:space="0" w:color="000000"/>
                                    <w:left w:val="single" w:sz="12" w:space="0" w:color="000000"/>
                                    <w:bottom w:val="single" w:sz="6" w:space="0" w:color="000000"/>
                                    <w:right w:val="single" w:sz="6" w:space="0" w:color="000000"/>
                                  </w:tcBorders>
                                </w:tcPr>
                                <w:p w14:paraId="5AD85E17" w14:textId="77777777" w:rsidR="0030140D" w:rsidRDefault="0030140D">
                                  <w:pPr>
                                    <w:kinsoku w:val="0"/>
                                    <w:overflowPunct w:val="0"/>
                                    <w:rPr>
                                      <w:spacing w:val="-6"/>
                                      <w:sz w:val="18"/>
                                      <w:szCs w:val="18"/>
                                    </w:rPr>
                                  </w:pPr>
                                  <w:r>
                                    <w:rPr>
                                      <w:spacing w:val="-6"/>
                                      <w:sz w:val="18"/>
                                      <w:szCs w:val="18"/>
                                    </w:rPr>
                                    <w:t>PH</w:t>
                                  </w:r>
                                </w:p>
                              </w:tc>
                              <w:tc>
                                <w:tcPr>
                                  <w:tcW w:w="1439" w:type="dxa"/>
                                  <w:tcBorders>
                                    <w:top w:val="single" w:sz="6" w:space="0" w:color="000000"/>
                                    <w:left w:val="single" w:sz="6" w:space="0" w:color="000000"/>
                                    <w:bottom w:val="single" w:sz="6" w:space="0" w:color="000000"/>
                                    <w:right w:val="single" w:sz="6" w:space="0" w:color="000000"/>
                                  </w:tcBorders>
                                </w:tcPr>
                                <w:p w14:paraId="399E7498" w14:textId="77777777" w:rsidR="0030140D" w:rsidRDefault="0030140D">
                                  <w:pPr>
                                    <w:kinsoku w:val="0"/>
                                    <w:overflowPunct w:val="0"/>
                                    <w:rPr>
                                      <w:spacing w:val="-2"/>
                                      <w:w w:val="130"/>
                                      <w:sz w:val="18"/>
                                      <w:szCs w:val="18"/>
                                    </w:rPr>
                                  </w:pPr>
                                  <w:r>
                                    <w:rPr>
                                      <w:spacing w:val="-2"/>
                                      <w:w w:val="130"/>
                                      <w:sz w:val="18"/>
                                      <w:szCs w:val="18"/>
                                    </w:rPr>
                                    <w:t>7.0-7.8</w:t>
                                  </w:r>
                                </w:p>
                              </w:tc>
                              <w:tc>
                                <w:tcPr>
                                  <w:tcW w:w="1204" w:type="dxa"/>
                                  <w:tcBorders>
                                    <w:top w:val="single" w:sz="6" w:space="0" w:color="000000"/>
                                    <w:left w:val="single" w:sz="6" w:space="0" w:color="000000"/>
                                    <w:bottom w:val="single" w:sz="6" w:space="0" w:color="000000"/>
                                    <w:right w:val="none" w:sz="6" w:space="0" w:color="auto"/>
                                  </w:tcBorders>
                                </w:tcPr>
                                <w:p w14:paraId="0EEBB5B3" w14:textId="77777777" w:rsidR="0030140D" w:rsidRDefault="0030140D">
                                  <w:pPr>
                                    <w:kinsoku w:val="0"/>
                                    <w:overflowPunct w:val="0"/>
                                    <w:ind w:left="48"/>
                                    <w:rPr>
                                      <w:spacing w:val="-2"/>
                                      <w:w w:val="125"/>
                                      <w:sz w:val="18"/>
                                      <w:szCs w:val="18"/>
                                    </w:rPr>
                                  </w:pPr>
                                  <w:r>
                                    <w:rPr>
                                      <w:spacing w:val="-2"/>
                                      <w:w w:val="125"/>
                                      <w:sz w:val="18"/>
                                      <w:szCs w:val="18"/>
                                    </w:rPr>
                                    <w:t>7.0-7.8</w:t>
                                  </w:r>
                                </w:p>
                              </w:tc>
                            </w:tr>
                            <w:tr w:rsidR="0030140D" w14:paraId="17A6D413" w14:textId="77777777">
                              <w:tblPrEx>
                                <w:tblCellMar>
                                  <w:top w:w="0" w:type="dxa"/>
                                  <w:left w:w="0" w:type="dxa"/>
                                  <w:bottom w:w="0" w:type="dxa"/>
                                  <w:right w:w="0" w:type="dxa"/>
                                </w:tblCellMar>
                              </w:tblPrEx>
                              <w:trPr>
                                <w:trHeight w:val="225"/>
                              </w:trPr>
                              <w:tc>
                                <w:tcPr>
                                  <w:tcW w:w="1371" w:type="dxa"/>
                                  <w:tcBorders>
                                    <w:top w:val="single" w:sz="6" w:space="0" w:color="000000"/>
                                    <w:left w:val="single" w:sz="12" w:space="0" w:color="000000"/>
                                    <w:bottom w:val="single" w:sz="6" w:space="0" w:color="000000"/>
                                    <w:right w:val="single" w:sz="6" w:space="0" w:color="000000"/>
                                  </w:tcBorders>
                                </w:tcPr>
                                <w:p w14:paraId="203C8D11" w14:textId="77777777" w:rsidR="0030140D" w:rsidRDefault="0030140D">
                                  <w:pPr>
                                    <w:kinsoku w:val="0"/>
                                    <w:overflowPunct w:val="0"/>
                                    <w:rPr>
                                      <w:sz w:val="18"/>
                                      <w:szCs w:val="18"/>
                                    </w:rPr>
                                  </w:pPr>
                                  <w:r>
                                    <w:rPr>
                                      <w:sz w:val="18"/>
                                      <w:szCs w:val="18"/>
                                    </w:rPr>
                                    <w:t>Cyanuric</w:t>
                                  </w:r>
                                  <w:r>
                                    <w:rPr>
                                      <w:spacing w:val="-12"/>
                                      <w:sz w:val="18"/>
                                      <w:szCs w:val="18"/>
                                    </w:rPr>
                                    <w:t xml:space="preserve"> </w:t>
                                  </w:r>
                                  <w:r>
                                    <w:rPr>
                                      <w:sz w:val="18"/>
                                      <w:szCs w:val="18"/>
                                    </w:rPr>
                                    <w:t>Acid</w:t>
                                  </w:r>
                                </w:p>
                              </w:tc>
                              <w:tc>
                                <w:tcPr>
                                  <w:tcW w:w="1439" w:type="dxa"/>
                                  <w:tcBorders>
                                    <w:top w:val="single" w:sz="6" w:space="0" w:color="000000"/>
                                    <w:left w:val="single" w:sz="6" w:space="0" w:color="000000"/>
                                    <w:bottom w:val="single" w:sz="6" w:space="0" w:color="000000"/>
                                    <w:right w:val="single" w:sz="6" w:space="0" w:color="000000"/>
                                  </w:tcBorders>
                                </w:tcPr>
                                <w:p w14:paraId="4DFC9353" w14:textId="77777777" w:rsidR="0030140D" w:rsidRDefault="0030140D">
                                  <w:pPr>
                                    <w:kinsoku w:val="0"/>
                                    <w:overflowPunct w:val="0"/>
                                    <w:rPr>
                                      <w:sz w:val="18"/>
                                      <w:szCs w:val="18"/>
                                    </w:rPr>
                                  </w:pPr>
                                  <w:r>
                                    <w:rPr>
                                      <w:sz w:val="18"/>
                                      <w:szCs w:val="18"/>
                                    </w:rPr>
                                    <w:t>0</w:t>
                                  </w:r>
                                  <w:r>
                                    <w:rPr>
                                      <w:spacing w:val="-5"/>
                                      <w:sz w:val="18"/>
                                      <w:szCs w:val="18"/>
                                    </w:rPr>
                                    <w:t xml:space="preserve"> </w:t>
                                  </w:r>
                                  <w:r>
                                    <w:rPr>
                                      <w:spacing w:val="14"/>
                                      <w:sz w:val="18"/>
                                      <w:szCs w:val="18"/>
                                    </w:rPr>
                                    <w:t>-</w:t>
                                  </w:r>
                                  <w:r>
                                    <w:rPr>
                                      <w:spacing w:val="10"/>
                                      <w:sz w:val="18"/>
                                      <w:szCs w:val="18"/>
                                    </w:rPr>
                                    <w:t xml:space="preserve">100 </w:t>
                                  </w:r>
                                  <w:r>
                                    <w:rPr>
                                      <w:sz w:val="18"/>
                                      <w:szCs w:val="18"/>
                                    </w:rPr>
                                    <w:t>ppm</w:t>
                                  </w:r>
                                </w:p>
                              </w:tc>
                              <w:tc>
                                <w:tcPr>
                                  <w:tcW w:w="1204" w:type="dxa"/>
                                  <w:tcBorders>
                                    <w:top w:val="single" w:sz="6" w:space="0" w:color="000000"/>
                                    <w:left w:val="single" w:sz="6" w:space="0" w:color="000000"/>
                                    <w:bottom w:val="single" w:sz="6" w:space="0" w:color="000000"/>
                                    <w:right w:val="none" w:sz="6" w:space="0" w:color="auto"/>
                                  </w:tcBorders>
                                </w:tcPr>
                                <w:p w14:paraId="6DACC24C" w14:textId="77777777" w:rsidR="0030140D" w:rsidRDefault="0030140D">
                                  <w:pPr>
                                    <w:kinsoku w:val="0"/>
                                    <w:overflowPunct w:val="0"/>
                                    <w:ind w:left="48"/>
                                    <w:rPr>
                                      <w:sz w:val="18"/>
                                      <w:szCs w:val="18"/>
                                    </w:rPr>
                                  </w:pPr>
                                  <w:r>
                                    <w:rPr>
                                      <w:sz w:val="18"/>
                                      <w:szCs w:val="18"/>
                                    </w:rPr>
                                    <w:t>0 -</w:t>
                                  </w:r>
                                  <w:r>
                                    <w:rPr>
                                      <w:spacing w:val="-5"/>
                                      <w:sz w:val="18"/>
                                      <w:szCs w:val="18"/>
                                    </w:rPr>
                                    <w:t xml:space="preserve"> </w:t>
                                  </w:r>
                                  <w:r>
                                    <w:rPr>
                                      <w:spacing w:val="10"/>
                                      <w:sz w:val="18"/>
                                      <w:szCs w:val="18"/>
                                    </w:rPr>
                                    <w:t xml:space="preserve">100 </w:t>
                                  </w:r>
                                  <w:r>
                                    <w:rPr>
                                      <w:sz w:val="18"/>
                                      <w:szCs w:val="18"/>
                                    </w:rPr>
                                    <w:t>ppm</w:t>
                                  </w:r>
                                </w:p>
                              </w:tc>
                            </w:tr>
                            <w:tr w:rsidR="0030140D" w14:paraId="5A6D07BE" w14:textId="77777777">
                              <w:tblPrEx>
                                <w:tblCellMar>
                                  <w:top w:w="0" w:type="dxa"/>
                                  <w:left w:w="0" w:type="dxa"/>
                                  <w:bottom w:w="0" w:type="dxa"/>
                                  <w:right w:w="0" w:type="dxa"/>
                                </w:tblCellMar>
                              </w:tblPrEx>
                              <w:trPr>
                                <w:trHeight w:val="244"/>
                              </w:trPr>
                              <w:tc>
                                <w:tcPr>
                                  <w:tcW w:w="1371" w:type="dxa"/>
                                  <w:tcBorders>
                                    <w:top w:val="single" w:sz="6" w:space="0" w:color="000000"/>
                                    <w:left w:val="single" w:sz="12" w:space="0" w:color="000000"/>
                                    <w:bottom w:val="single" w:sz="6" w:space="0" w:color="000000"/>
                                    <w:right w:val="single" w:sz="6" w:space="0" w:color="000000"/>
                                  </w:tcBorders>
                                </w:tcPr>
                                <w:p w14:paraId="7622971E" w14:textId="77777777" w:rsidR="0030140D" w:rsidRDefault="0030140D">
                                  <w:pPr>
                                    <w:kinsoku w:val="0"/>
                                    <w:overflowPunct w:val="0"/>
                                    <w:rPr>
                                      <w:spacing w:val="-2"/>
                                      <w:sz w:val="18"/>
                                      <w:szCs w:val="18"/>
                                    </w:rPr>
                                  </w:pPr>
                                  <w:r>
                                    <w:rPr>
                                      <w:spacing w:val="-2"/>
                                      <w:sz w:val="18"/>
                                      <w:szCs w:val="18"/>
                                    </w:rPr>
                                    <w:t>Temperature</w:t>
                                  </w:r>
                                </w:p>
                              </w:tc>
                              <w:tc>
                                <w:tcPr>
                                  <w:tcW w:w="1439" w:type="dxa"/>
                                  <w:tcBorders>
                                    <w:top w:val="single" w:sz="6" w:space="0" w:color="000000"/>
                                    <w:left w:val="single" w:sz="6" w:space="0" w:color="000000"/>
                                    <w:bottom w:val="single" w:sz="6" w:space="0" w:color="000000"/>
                                    <w:right w:val="single" w:sz="6" w:space="0" w:color="000000"/>
                                  </w:tcBorders>
                                </w:tcPr>
                                <w:p w14:paraId="280C5F46" w14:textId="77777777" w:rsidR="0030140D" w:rsidRDefault="0030140D">
                                  <w:pPr>
                                    <w:kinsoku w:val="0"/>
                                    <w:overflowPunct w:val="0"/>
                                    <w:rPr>
                                      <w:spacing w:val="-4"/>
                                      <w:sz w:val="18"/>
                                      <w:szCs w:val="18"/>
                                    </w:rPr>
                                  </w:pPr>
                                  <w:r>
                                    <w:rPr>
                                      <w:spacing w:val="-4"/>
                                      <w:sz w:val="18"/>
                                      <w:szCs w:val="18"/>
                                    </w:rPr>
                                    <w:t>N/A</w:t>
                                  </w:r>
                                </w:p>
                              </w:tc>
                              <w:tc>
                                <w:tcPr>
                                  <w:tcW w:w="1204" w:type="dxa"/>
                                  <w:tcBorders>
                                    <w:top w:val="single" w:sz="6" w:space="0" w:color="000000"/>
                                    <w:left w:val="single" w:sz="6" w:space="0" w:color="000000"/>
                                    <w:bottom w:val="single" w:sz="6" w:space="0" w:color="000000"/>
                                    <w:right w:val="none" w:sz="6" w:space="0" w:color="auto"/>
                                  </w:tcBorders>
                                </w:tcPr>
                                <w:p w14:paraId="7DAFC031" w14:textId="77777777" w:rsidR="0030140D" w:rsidRDefault="0030140D">
                                  <w:pPr>
                                    <w:kinsoku w:val="0"/>
                                    <w:overflowPunct w:val="0"/>
                                    <w:ind w:left="48"/>
                                    <w:rPr>
                                      <w:sz w:val="18"/>
                                      <w:szCs w:val="18"/>
                                    </w:rPr>
                                  </w:pPr>
                                  <w:r>
                                    <w:rPr>
                                      <w:sz w:val="18"/>
                                      <w:szCs w:val="18"/>
                                    </w:rPr>
                                    <w:t>Max.</w:t>
                                  </w:r>
                                  <w:r>
                                    <w:rPr>
                                      <w:spacing w:val="-14"/>
                                      <w:sz w:val="18"/>
                                      <w:szCs w:val="18"/>
                                    </w:rPr>
                                    <w:t xml:space="preserve"> </w:t>
                                  </w:r>
                                  <w:r>
                                    <w:rPr>
                                      <w:sz w:val="18"/>
                                      <w:szCs w:val="18"/>
                                    </w:rPr>
                                    <w:t>104°F</w:t>
                                  </w:r>
                                </w:p>
                              </w:tc>
                            </w:tr>
                            <w:tr w:rsidR="0030140D" w14:paraId="58EF5FD9" w14:textId="77777777">
                              <w:tblPrEx>
                                <w:tblCellMar>
                                  <w:top w:w="0" w:type="dxa"/>
                                  <w:left w:w="0" w:type="dxa"/>
                                  <w:bottom w:w="0" w:type="dxa"/>
                                  <w:right w:w="0" w:type="dxa"/>
                                </w:tblCellMar>
                              </w:tblPrEx>
                              <w:trPr>
                                <w:trHeight w:val="333"/>
                              </w:trPr>
                              <w:tc>
                                <w:tcPr>
                                  <w:tcW w:w="1371" w:type="dxa"/>
                                  <w:tcBorders>
                                    <w:top w:val="single" w:sz="6" w:space="0" w:color="000000"/>
                                    <w:left w:val="single" w:sz="12" w:space="0" w:color="000000"/>
                                    <w:bottom w:val="none" w:sz="6" w:space="0" w:color="auto"/>
                                    <w:right w:val="single" w:sz="6" w:space="0" w:color="000000"/>
                                  </w:tcBorders>
                                </w:tcPr>
                                <w:p w14:paraId="23CEEC40" w14:textId="77777777" w:rsidR="0030140D" w:rsidRDefault="0030140D">
                                  <w:pPr>
                                    <w:kinsoku w:val="0"/>
                                    <w:overflowPunct w:val="0"/>
                                    <w:spacing w:before="19" w:line="240" w:lineRule="auto"/>
                                    <w:rPr>
                                      <w:sz w:val="18"/>
                                      <w:szCs w:val="18"/>
                                    </w:rPr>
                                  </w:pPr>
                                  <w:r>
                                    <w:rPr>
                                      <w:sz w:val="18"/>
                                      <w:szCs w:val="18"/>
                                    </w:rPr>
                                    <w:t>Total</w:t>
                                  </w:r>
                                  <w:r>
                                    <w:rPr>
                                      <w:spacing w:val="-12"/>
                                      <w:sz w:val="18"/>
                                      <w:szCs w:val="18"/>
                                    </w:rPr>
                                    <w:t xml:space="preserve"> </w:t>
                                  </w:r>
                                  <w:r>
                                    <w:rPr>
                                      <w:sz w:val="18"/>
                                      <w:szCs w:val="18"/>
                                    </w:rPr>
                                    <w:t>Alkalinity</w:t>
                                  </w:r>
                                </w:p>
                              </w:tc>
                              <w:tc>
                                <w:tcPr>
                                  <w:tcW w:w="1439" w:type="dxa"/>
                                  <w:tcBorders>
                                    <w:top w:val="single" w:sz="6" w:space="0" w:color="000000"/>
                                    <w:left w:val="single" w:sz="6" w:space="0" w:color="000000"/>
                                    <w:bottom w:val="none" w:sz="6" w:space="0" w:color="auto"/>
                                    <w:right w:val="single" w:sz="6" w:space="0" w:color="000000"/>
                                  </w:tcBorders>
                                </w:tcPr>
                                <w:p w14:paraId="544A2020" w14:textId="77777777" w:rsidR="0030140D" w:rsidRDefault="0030140D">
                                  <w:pPr>
                                    <w:kinsoku w:val="0"/>
                                    <w:overflowPunct w:val="0"/>
                                    <w:rPr>
                                      <w:sz w:val="18"/>
                                      <w:szCs w:val="18"/>
                                    </w:rPr>
                                  </w:pPr>
                                  <w:r>
                                    <w:rPr>
                                      <w:sz w:val="18"/>
                                      <w:szCs w:val="18"/>
                                    </w:rPr>
                                    <w:t>60- 180 ppm</w:t>
                                  </w:r>
                                </w:p>
                              </w:tc>
                              <w:tc>
                                <w:tcPr>
                                  <w:tcW w:w="1204" w:type="dxa"/>
                                  <w:tcBorders>
                                    <w:top w:val="single" w:sz="6" w:space="0" w:color="000000"/>
                                    <w:left w:val="single" w:sz="6" w:space="0" w:color="000000"/>
                                    <w:bottom w:val="none" w:sz="6" w:space="0" w:color="auto"/>
                                    <w:right w:val="none" w:sz="6" w:space="0" w:color="auto"/>
                                  </w:tcBorders>
                                </w:tcPr>
                                <w:p w14:paraId="3ABF5367" w14:textId="77777777" w:rsidR="0030140D" w:rsidRDefault="0030140D">
                                  <w:pPr>
                                    <w:kinsoku w:val="0"/>
                                    <w:overflowPunct w:val="0"/>
                                    <w:ind w:left="48"/>
                                    <w:rPr>
                                      <w:sz w:val="18"/>
                                      <w:szCs w:val="18"/>
                                    </w:rPr>
                                  </w:pPr>
                                  <w:r>
                                    <w:rPr>
                                      <w:sz w:val="18"/>
                                      <w:szCs w:val="18"/>
                                    </w:rPr>
                                    <w:t>60 -180 ppm</w:t>
                                  </w:r>
                                </w:p>
                              </w:tc>
                            </w:tr>
                          </w:tbl>
                          <w:p w14:paraId="723CE1F8" w14:textId="77777777" w:rsidR="0030140D" w:rsidRDefault="0030140D" w:rsidP="0030140D">
                            <w:pPr>
                              <w:pStyle w:val="BodyText"/>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w14:anchorId="6000BA1A" id="_x0000_t202" coordsize="21600,21600" o:spt="202" path="m,l,21600r21600,l21600,xe">
                <v:stroke joinstyle="miter"/>
                <v:path gradientshapeok="t" o:connecttype="rect"/>
              </v:shapetype>
              <v:shape id="Text Box 2" o:spid="_x0000_s1026" type="#_x0000_t202" style="width:208.2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62AEAAJIDAAAOAAAAZHJzL2Uyb0RvYy54bWysU9tu2zAMfR+wfxD0vtgJumQw4hRdiw4D&#10;ugvQ9QMYWbKN2aJGKbGzrx8lx+nWvQ17ESiKOjrnkNpej30njpp8i7aUy0UuhbYKq9bWpXz6dv/m&#10;nRQ+gK2gQ6tLedJeXu9ev9oOrtArbLCrNAkGsb4YXCmbEFyRZV41uge/QKctHxqkHgJvqc4qgoHR&#10;+y5b5fk6G5AqR6i095y9mw7lLuEbo1X4YozXQXSlZG4hrZTWfVyz3RaKmsA1rTrTgH9g0UNr+dEL&#10;1B0EEAdq/4LqW0Xo0YSFwj5DY1qlkwZWs8xfqHlswOmkhc3x7mKT/3+w6vPx0X0lEcb3OHIDkwjv&#10;HlB998LibQO21jdEODQaKn54GS3LBueL89VotS98BNkPn7DiJsMhYAIaDfXRFdYpGJ0bcLqYrscg&#10;FCdX66urzeatFIrPlnmeb9apLRkU83VHPnzQ2IsYlJK4qwkejg8+RDpQzCXxNYv3bdelznb2jwQX&#10;xkyiHxlP3MO4H7k6ythjdWIhhNOg8GBz0CD9lGLgISml/3EA0lJ0Hy2bESdqDmgO9nMAVvHVUgYp&#10;pvA2TJN3cNTWDSNPdlu8YcNMm6Q8szjz5MYnhechjZP1+z5VPX+l3S8AAAD//wMAUEsDBBQABgAI&#10;AAAAIQAHjAx93AAAAAUBAAAPAAAAZHJzL2Rvd25yZXYueG1sTI/BTsMwEETvSP0Haytxo04rGiDE&#10;qSoEJyREGg4cnXibWI3Xaey24e9ZuMBlpNWMZt7mm8n14oxjsJ4ULBcJCKTGG0utgo/q5eYeRIia&#10;jO49oYIvDLApZle5zoy/UInnXWwFl1DItIIuxiGTMjQdOh0WfkBib+9HpyOfYyvNqC9c7nq5SpJU&#10;Om2JFzo94FOHzWF3cgq2n1Q+2+Nb/V7uS1tVDwm9pgelrufT9hFExCn+heEHn9GhYKban8gE0Svg&#10;R+Kvsne7TNcgag6t71KQRS7/0xffAAAA//8DAFBLAQItABQABgAIAAAAIQC2gziS/gAAAOEBAAAT&#10;AAAAAAAAAAAAAAAAAAAAAABbQ29udGVudF9UeXBlc10ueG1sUEsBAi0AFAAGAAgAAAAhADj9If/W&#10;AAAAlAEAAAsAAAAAAAAAAAAAAAAALwEAAF9yZWxzLy5yZWxzUEsBAi0AFAAGAAgAAAAhAPRZL7rY&#10;AQAAkgMAAA4AAAAAAAAAAAAAAAAALgIAAGRycy9lMm9Eb2MueG1sUEsBAi0AFAAGAAgAAAAhAAeM&#10;DH3cAAAABQEAAA8AAAAAAAAAAAAAAAAAMgQAAGRycy9kb3ducmV2LnhtbFBLBQYAAAAABAAEAPMA&#10;AAA7BQAAAAA=&#10;" filled="f" stroked="f">
                <v:textbox inset="0,0,0,0">
                  <w:txbxContent>
                    <w:tbl>
                      <w:tblPr>
                        <w:tblW w:w="0" w:type="auto"/>
                        <w:tblInd w:w="45" w:type="dxa"/>
                        <w:tblLayout w:type="fixed"/>
                        <w:tblCellMar>
                          <w:left w:w="0" w:type="dxa"/>
                          <w:right w:w="0" w:type="dxa"/>
                        </w:tblCellMar>
                        <w:tblLook w:val="0000" w:firstRow="0" w:lastRow="0" w:firstColumn="0" w:lastColumn="0" w:noHBand="0" w:noVBand="0"/>
                      </w:tblPr>
                      <w:tblGrid>
                        <w:gridCol w:w="1371"/>
                        <w:gridCol w:w="1439"/>
                        <w:gridCol w:w="1204"/>
                      </w:tblGrid>
                      <w:tr w:rsidR="0030140D" w14:paraId="66170969" w14:textId="77777777">
                        <w:tblPrEx>
                          <w:tblCellMar>
                            <w:top w:w="0" w:type="dxa"/>
                            <w:left w:w="0" w:type="dxa"/>
                            <w:bottom w:w="0" w:type="dxa"/>
                            <w:right w:w="0" w:type="dxa"/>
                          </w:tblCellMar>
                        </w:tblPrEx>
                        <w:trPr>
                          <w:trHeight w:val="244"/>
                        </w:trPr>
                        <w:tc>
                          <w:tcPr>
                            <w:tcW w:w="1371" w:type="dxa"/>
                            <w:tcBorders>
                              <w:top w:val="single" w:sz="6" w:space="0" w:color="000000"/>
                              <w:left w:val="single" w:sz="12" w:space="0" w:color="000000"/>
                              <w:bottom w:val="single" w:sz="6" w:space="0" w:color="000000"/>
                              <w:right w:val="single" w:sz="6" w:space="0" w:color="000000"/>
                            </w:tcBorders>
                          </w:tcPr>
                          <w:p w14:paraId="7306E7E2" w14:textId="77777777" w:rsidR="0030140D" w:rsidRDefault="0030140D">
                            <w:pPr>
                              <w:kinsoku w:val="0"/>
                              <w:overflowPunct w:val="0"/>
                              <w:rPr>
                                <w:spacing w:val="-2"/>
                                <w:sz w:val="18"/>
                                <w:szCs w:val="18"/>
                              </w:rPr>
                            </w:pPr>
                            <w:r>
                              <w:rPr>
                                <w:spacing w:val="-2"/>
                                <w:sz w:val="18"/>
                                <w:szCs w:val="18"/>
                              </w:rPr>
                              <w:t>Chlorine*</w:t>
                            </w:r>
                          </w:p>
                        </w:tc>
                        <w:tc>
                          <w:tcPr>
                            <w:tcW w:w="1439" w:type="dxa"/>
                            <w:tcBorders>
                              <w:top w:val="single" w:sz="6" w:space="0" w:color="000000"/>
                              <w:left w:val="single" w:sz="6" w:space="0" w:color="000000"/>
                              <w:bottom w:val="single" w:sz="6" w:space="0" w:color="000000"/>
                              <w:right w:val="single" w:sz="6" w:space="0" w:color="000000"/>
                            </w:tcBorders>
                          </w:tcPr>
                          <w:p w14:paraId="6AFABCA4" w14:textId="77777777" w:rsidR="0030140D" w:rsidRDefault="0030140D">
                            <w:pPr>
                              <w:kinsoku w:val="0"/>
                              <w:overflowPunct w:val="0"/>
                              <w:rPr>
                                <w:sz w:val="18"/>
                                <w:szCs w:val="18"/>
                              </w:rPr>
                            </w:pPr>
                            <w:r>
                              <w:rPr>
                                <w:sz w:val="18"/>
                                <w:szCs w:val="18"/>
                              </w:rPr>
                              <w:t>1.0 -8.0 ppm</w:t>
                            </w:r>
                          </w:p>
                        </w:tc>
                        <w:tc>
                          <w:tcPr>
                            <w:tcW w:w="1204" w:type="dxa"/>
                            <w:tcBorders>
                              <w:top w:val="single" w:sz="6" w:space="0" w:color="000000"/>
                              <w:left w:val="single" w:sz="6" w:space="0" w:color="000000"/>
                              <w:bottom w:val="single" w:sz="6" w:space="0" w:color="000000"/>
                              <w:right w:val="none" w:sz="6" w:space="0" w:color="auto"/>
                            </w:tcBorders>
                          </w:tcPr>
                          <w:p w14:paraId="3023BD04" w14:textId="77777777" w:rsidR="0030140D" w:rsidRDefault="0030140D">
                            <w:pPr>
                              <w:kinsoku w:val="0"/>
                              <w:overflowPunct w:val="0"/>
                              <w:ind w:left="48"/>
                              <w:rPr>
                                <w:sz w:val="18"/>
                                <w:szCs w:val="18"/>
                              </w:rPr>
                            </w:pPr>
                            <w:r>
                              <w:rPr>
                                <w:sz w:val="18"/>
                                <w:szCs w:val="18"/>
                              </w:rPr>
                              <w:t>2.0 - 8.0 ppm</w:t>
                            </w:r>
                          </w:p>
                        </w:tc>
                      </w:tr>
                      <w:tr w:rsidR="0030140D" w14:paraId="762093F0" w14:textId="77777777">
                        <w:tblPrEx>
                          <w:tblCellMar>
                            <w:top w:w="0" w:type="dxa"/>
                            <w:left w:w="0" w:type="dxa"/>
                            <w:bottom w:w="0" w:type="dxa"/>
                            <w:right w:w="0" w:type="dxa"/>
                          </w:tblCellMar>
                        </w:tblPrEx>
                        <w:trPr>
                          <w:trHeight w:val="215"/>
                        </w:trPr>
                        <w:tc>
                          <w:tcPr>
                            <w:tcW w:w="1371" w:type="dxa"/>
                            <w:tcBorders>
                              <w:top w:val="single" w:sz="6" w:space="0" w:color="000000"/>
                              <w:left w:val="single" w:sz="12" w:space="0" w:color="000000"/>
                              <w:bottom w:val="single" w:sz="6" w:space="0" w:color="000000"/>
                              <w:right w:val="single" w:sz="6" w:space="0" w:color="000000"/>
                            </w:tcBorders>
                          </w:tcPr>
                          <w:p w14:paraId="1CD0DB83" w14:textId="77777777" w:rsidR="0030140D" w:rsidRDefault="0030140D">
                            <w:pPr>
                              <w:kinsoku w:val="0"/>
                              <w:overflowPunct w:val="0"/>
                              <w:spacing w:line="195" w:lineRule="exact"/>
                              <w:rPr>
                                <w:spacing w:val="-2"/>
                                <w:sz w:val="18"/>
                                <w:szCs w:val="18"/>
                              </w:rPr>
                            </w:pPr>
                            <w:r>
                              <w:rPr>
                                <w:spacing w:val="-2"/>
                                <w:sz w:val="18"/>
                                <w:szCs w:val="18"/>
                              </w:rPr>
                              <w:t>Bromine*</w:t>
                            </w:r>
                          </w:p>
                        </w:tc>
                        <w:tc>
                          <w:tcPr>
                            <w:tcW w:w="1439" w:type="dxa"/>
                            <w:tcBorders>
                              <w:top w:val="single" w:sz="6" w:space="0" w:color="000000"/>
                              <w:left w:val="single" w:sz="6" w:space="0" w:color="000000"/>
                              <w:bottom w:val="single" w:sz="6" w:space="0" w:color="000000"/>
                              <w:right w:val="single" w:sz="6" w:space="0" w:color="000000"/>
                            </w:tcBorders>
                          </w:tcPr>
                          <w:p w14:paraId="1381E651" w14:textId="77777777" w:rsidR="0030140D" w:rsidRDefault="0030140D">
                            <w:pPr>
                              <w:kinsoku w:val="0"/>
                              <w:overflowPunct w:val="0"/>
                              <w:spacing w:line="195" w:lineRule="exact"/>
                              <w:rPr>
                                <w:sz w:val="18"/>
                                <w:szCs w:val="18"/>
                              </w:rPr>
                            </w:pPr>
                            <w:r>
                              <w:rPr>
                                <w:sz w:val="18"/>
                                <w:szCs w:val="18"/>
                              </w:rPr>
                              <w:t>2.5- 12.0 ppm</w:t>
                            </w:r>
                          </w:p>
                        </w:tc>
                        <w:tc>
                          <w:tcPr>
                            <w:tcW w:w="1204" w:type="dxa"/>
                            <w:tcBorders>
                              <w:top w:val="single" w:sz="6" w:space="0" w:color="000000"/>
                              <w:left w:val="single" w:sz="6" w:space="0" w:color="000000"/>
                              <w:bottom w:val="single" w:sz="6" w:space="0" w:color="000000"/>
                              <w:right w:val="none" w:sz="6" w:space="0" w:color="auto"/>
                            </w:tcBorders>
                          </w:tcPr>
                          <w:p w14:paraId="796D6DF7" w14:textId="77777777" w:rsidR="0030140D" w:rsidRDefault="0030140D">
                            <w:pPr>
                              <w:kinsoku w:val="0"/>
                              <w:overflowPunct w:val="0"/>
                              <w:spacing w:line="195" w:lineRule="exact"/>
                              <w:ind w:left="48"/>
                              <w:rPr>
                                <w:sz w:val="18"/>
                                <w:szCs w:val="18"/>
                              </w:rPr>
                            </w:pPr>
                            <w:r>
                              <w:rPr>
                                <w:sz w:val="18"/>
                                <w:szCs w:val="18"/>
                              </w:rPr>
                              <w:t>4.5 -12.0 ppm</w:t>
                            </w:r>
                          </w:p>
                        </w:tc>
                      </w:tr>
                      <w:tr w:rsidR="0030140D" w14:paraId="03A65CA3" w14:textId="77777777">
                        <w:tblPrEx>
                          <w:tblCellMar>
                            <w:top w:w="0" w:type="dxa"/>
                            <w:left w:w="0" w:type="dxa"/>
                            <w:bottom w:w="0" w:type="dxa"/>
                            <w:right w:w="0" w:type="dxa"/>
                          </w:tblCellMar>
                        </w:tblPrEx>
                        <w:trPr>
                          <w:trHeight w:val="225"/>
                        </w:trPr>
                        <w:tc>
                          <w:tcPr>
                            <w:tcW w:w="1371" w:type="dxa"/>
                            <w:tcBorders>
                              <w:top w:val="single" w:sz="6" w:space="0" w:color="000000"/>
                              <w:left w:val="single" w:sz="12" w:space="0" w:color="000000"/>
                              <w:bottom w:val="single" w:sz="6" w:space="0" w:color="000000"/>
                              <w:right w:val="single" w:sz="6" w:space="0" w:color="000000"/>
                            </w:tcBorders>
                          </w:tcPr>
                          <w:p w14:paraId="5AD85E17" w14:textId="77777777" w:rsidR="0030140D" w:rsidRDefault="0030140D">
                            <w:pPr>
                              <w:kinsoku w:val="0"/>
                              <w:overflowPunct w:val="0"/>
                              <w:rPr>
                                <w:spacing w:val="-6"/>
                                <w:sz w:val="18"/>
                                <w:szCs w:val="18"/>
                              </w:rPr>
                            </w:pPr>
                            <w:r>
                              <w:rPr>
                                <w:spacing w:val="-6"/>
                                <w:sz w:val="18"/>
                                <w:szCs w:val="18"/>
                              </w:rPr>
                              <w:t>PH</w:t>
                            </w:r>
                          </w:p>
                        </w:tc>
                        <w:tc>
                          <w:tcPr>
                            <w:tcW w:w="1439" w:type="dxa"/>
                            <w:tcBorders>
                              <w:top w:val="single" w:sz="6" w:space="0" w:color="000000"/>
                              <w:left w:val="single" w:sz="6" w:space="0" w:color="000000"/>
                              <w:bottom w:val="single" w:sz="6" w:space="0" w:color="000000"/>
                              <w:right w:val="single" w:sz="6" w:space="0" w:color="000000"/>
                            </w:tcBorders>
                          </w:tcPr>
                          <w:p w14:paraId="399E7498" w14:textId="77777777" w:rsidR="0030140D" w:rsidRDefault="0030140D">
                            <w:pPr>
                              <w:kinsoku w:val="0"/>
                              <w:overflowPunct w:val="0"/>
                              <w:rPr>
                                <w:spacing w:val="-2"/>
                                <w:w w:val="130"/>
                                <w:sz w:val="18"/>
                                <w:szCs w:val="18"/>
                              </w:rPr>
                            </w:pPr>
                            <w:r>
                              <w:rPr>
                                <w:spacing w:val="-2"/>
                                <w:w w:val="130"/>
                                <w:sz w:val="18"/>
                                <w:szCs w:val="18"/>
                              </w:rPr>
                              <w:t>7.0-7.8</w:t>
                            </w:r>
                          </w:p>
                        </w:tc>
                        <w:tc>
                          <w:tcPr>
                            <w:tcW w:w="1204" w:type="dxa"/>
                            <w:tcBorders>
                              <w:top w:val="single" w:sz="6" w:space="0" w:color="000000"/>
                              <w:left w:val="single" w:sz="6" w:space="0" w:color="000000"/>
                              <w:bottom w:val="single" w:sz="6" w:space="0" w:color="000000"/>
                              <w:right w:val="none" w:sz="6" w:space="0" w:color="auto"/>
                            </w:tcBorders>
                          </w:tcPr>
                          <w:p w14:paraId="0EEBB5B3" w14:textId="77777777" w:rsidR="0030140D" w:rsidRDefault="0030140D">
                            <w:pPr>
                              <w:kinsoku w:val="0"/>
                              <w:overflowPunct w:val="0"/>
                              <w:ind w:left="48"/>
                              <w:rPr>
                                <w:spacing w:val="-2"/>
                                <w:w w:val="125"/>
                                <w:sz w:val="18"/>
                                <w:szCs w:val="18"/>
                              </w:rPr>
                            </w:pPr>
                            <w:r>
                              <w:rPr>
                                <w:spacing w:val="-2"/>
                                <w:w w:val="125"/>
                                <w:sz w:val="18"/>
                                <w:szCs w:val="18"/>
                              </w:rPr>
                              <w:t>7.0-7.8</w:t>
                            </w:r>
                          </w:p>
                        </w:tc>
                      </w:tr>
                      <w:tr w:rsidR="0030140D" w14:paraId="17A6D413" w14:textId="77777777">
                        <w:tblPrEx>
                          <w:tblCellMar>
                            <w:top w:w="0" w:type="dxa"/>
                            <w:left w:w="0" w:type="dxa"/>
                            <w:bottom w:w="0" w:type="dxa"/>
                            <w:right w:w="0" w:type="dxa"/>
                          </w:tblCellMar>
                        </w:tblPrEx>
                        <w:trPr>
                          <w:trHeight w:val="225"/>
                        </w:trPr>
                        <w:tc>
                          <w:tcPr>
                            <w:tcW w:w="1371" w:type="dxa"/>
                            <w:tcBorders>
                              <w:top w:val="single" w:sz="6" w:space="0" w:color="000000"/>
                              <w:left w:val="single" w:sz="12" w:space="0" w:color="000000"/>
                              <w:bottom w:val="single" w:sz="6" w:space="0" w:color="000000"/>
                              <w:right w:val="single" w:sz="6" w:space="0" w:color="000000"/>
                            </w:tcBorders>
                          </w:tcPr>
                          <w:p w14:paraId="203C8D11" w14:textId="77777777" w:rsidR="0030140D" w:rsidRDefault="0030140D">
                            <w:pPr>
                              <w:kinsoku w:val="0"/>
                              <w:overflowPunct w:val="0"/>
                              <w:rPr>
                                <w:sz w:val="18"/>
                                <w:szCs w:val="18"/>
                              </w:rPr>
                            </w:pPr>
                            <w:r>
                              <w:rPr>
                                <w:sz w:val="18"/>
                                <w:szCs w:val="18"/>
                              </w:rPr>
                              <w:t>Cyanuric</w:t>
                            </w:r>
                            <w:r>
                              <w:rPr>
                                <w:spacing w:val="-12"/>
                                <w:sz w:val="18"/>
                                <w:szCs w:val="18"/>
                              </w:rPr>
                              <w:t xml:space="preserve"> </w:t>
                            </w:r>
                            <w:r>
                              <w:rPr>
                                <w:sz w:val="18"/>
                                <w:szCs w:val="18"/>
                              </w:rPr>
                              <w:t>Acid</w:t>
                            </w:r>
                          </w:p>
                        </w:tc>
                        <w:tc>
                          <w:tcPr>
                            <w:tcW w:w="1439" w:type="dxa"/>
                            <w:tcBorders>
                              <w:top w:val="single" w:sz="6" w:space="0" w:color="000000"/>
                              <w:left w:val="single" w:sz="6" w:space="0" w:color="000000"/>
                              <w:bottom w:val="single" w:sz="6" w:space="0" w:color="000000"/>
                              <w:right w:val="single" w:sz="6" w:space="0" w:color="000000"/>
                            </w:tcBorders>
                          </w:tcPr>
                          <w:p w14:paraId="4DFC9353" w14:textId="77777777" w:rsidR="0030140D" w:rsidRDefault="0030140D">
                            <w:pPr>
                              <w:kinsoku w:val="0"/>
                              <w:overflowPunct w:val="0"/>
                              <w:rPr>
                                <w:sz w:val="18"/>
                                <w:szCs w:val="18"/>
                              </w:rPr>
                            </w:pPr>
                            <w:r>
                              <w:rPr>
                                <w:sz w:val="18"/>
                                <w:szCs w:val="18"/>
                              </w:rPr>
                              <w:t>0</w:t>
                            </w:r>
                            <w:r>
                              <w:rPr>
                                <w:spacing w:val="-5"/>
                                <w:sz w:val="18"/>
                                <w:szCs w:val="18"/>
                              </w:rPr>
                              <w:t xml:space="preserve"> </w:t>
                            </w:r>
                            <w:r>
                              <w:rPr>
                                <w:spacing w:val="14"/>
                                <w:sz w:val="18"/>
                                <w:szCs w:val="18"/>
                              </w:rPr>
                              <w:t>-</w:t>
                            </w:r>
                            <w:r>
                              <w:rPr>
                                <w:spacing w:val="10"/>
                                <w:sz w:val="18"/>
                                <w:szCs w:val="18"/>
                              </w:rPr>
                              <w:t xml:space="preserve">100 </w:t>
                            </w:r>
                            <w:r>
                              <w:rPr>
                                <w:sz w:val="18"/>
                                <w:szCs w:val="18"/>
                              </w:rPr>
                              <w:t>ppm</w:t>
                            </w:r>
                          </w:p>
                        </w:tc>
                        <w:tc>
                          <w:tcPr>
                            <w:tcW w:w="1204" w:type="dxa"/>
                            <w:tcBorders>
                              <w:top w:val="single" w:sz="6" w:space="0" w:color="000000"/>
                              <w:left w:val="single" w:sz="6" w:space="0" w:color="000000"/>
                              <w:bottom w:val="single" w:sz="6" w:space="0" w:color="000000"/>
                              <w:right w:val="none" w:sz="6" w:space="0" w:color="auto"/>
                            </w:tcBorders>
                          </w:tcPr>
                          <w:p w14:paraId="6DACC24C" w14:textId="77777777" w:rsidR="0030140D" w:rsidRDefault="0030140D">
                            <w:pPr>
                              <w:kinsoku w:val="0"/>
                              <w:overflowPunct w:val="0"/>
                              <w:ind w:left="48"/>
                              <w:rPr>
                                <w:sz w:val="18"/>
                                <w:szCs w:val="18"/>
                              </w:rPr>
                            </w:pPr>
                            <w:r>
                              <w:rPr>
                                <w:sz w:val="18"/>
                                <w:szCs w:val="18"/>
                              </w:rPr>
                              <w:t>0 -</w:t>
                            </w:r>
                            <w:r>
                              <w:rPr>
                                <w:spacing w:val="-5"/>
                                <w:sz w:val="18"/>
                                <w:szCs w:val="18"/>
                              </w:rPr>
                              <w:t xml:space="preserve"> </w:t>
                            </w:r>
                            <w:r>
                              <w:rPr>
                                <w:spacing w:val="10"/>
                                <w:sz w:val="18"/>
                                <w:szCs w:val="18"/>
                              </w:rPr>
                              <w:t xml:space="preserve">100 </w:t>
                            </w:r>
                            <w:r>
                              <w:rPr>
                                <w:sz w:val="18"/>
                                <w:szCs w:val="18"/>
                              </w:rPr>
                              <w:t>ppm</w:t>
                            </w:r>
                          </w:p>
                        </w:tc>
                      </w:tr>
                      <w:tr w:rsidR="0030140D" w14:paraId="5A6D07BE" w14:textId="77777777">
                        <w:tblPrEx>
                          <w:tblCellMar>
                            <w:top w:w="0" w:type="dxa"/>
                            <w:left w:w="0" w:type="dxa"/>
                            <w:bottom w:w="0" w:type="dxa"/>
                            <w:right w:w="0" w:type="dxa"/>
                          </w:tblCellMar>
                        </w:tblPrEx>
                        <w:trPr>
                          <w:trHeight w:val="244"/>
                        </w:trPr>
                        <w:tc>
                          <w:tcPr>
                            <w:tcW w:w="1371" w:type="dxa"/>
                            <w:tcBorders>
                              <w:top w:val="single" w:sz="6" w:space="0" w:color="000000"/>
                              <w:left w:val="single" w:sz="12" w:space="0" w:color="000000"/>
                              <w:bottom w:val="single" w:sz="6" w:space="0" w:color="000000"/>
                              <w:right w:val="single" w:sz="6" w:space="0" w:color="000000"/>
                            </w:tcBorders>
                          </w:tcPr>
                          <w:p w14:paraId="7622971E" w14:textId="77777777" w:rsidR="0030140D" w:rsidRDefault="0030140D">
                            <w:pPr>
                              <w:kinsoku w:val="0"/>
                              <w:overflowPunct w:val="0"/>
                              <w:rPr>
                                <w:spacing w:val="-2"/>
                                <w:sz w:val="18"/>
                                <w:szCs w:val="18"/>
                              </w:rPr>
                            </w:pPr>
                            <w:r>
                              <w:rPr>
                                <w:spacing w:val="-2"/>
                                <w:sz w:val="18"/>
                                <w:szCs w:val="18"/>
                              </w:rPr>
                              <w:t>Temperature</w:t>
                            </w:r>
                          </w:p>
                        </w:tc>
                        <w:tc>
                          <w:tcPr>
                            <w:tcW w:w="1439" w:type="dxa"/>
                            <w:tcBorders>
                              <w:top w:val="single" w:sz="6" w:space="0" w:color="000000"/>
                              <w:left w:val="single" w:sz="6" w:space="0" w:color="000000"/>
                              <w:bottom w:val="single" w:sz="6" w:space="0" w:color="000000"/>
                              <w:right w:val="single" w:sz="6" w:space="0" w:color="000000"/>
                            </w:tcBorders>
                          </w:tcPr>
                          <w:p w14:paraId="280C5F46" w14:textId="77777777" w:rsidR="0030140D" w:rsidRDefault="0030140D">
                            <w:pPr>
                              <w:kinsoku w:val="0"/>
                              <w:overflowPunct w:val="0"/>
                              <w:rPr>
                                <w:spacing w:val="-4"/>
                                <w:sz w:val="18"/>
                                <w:szCs w:val="18"/>
                              </w:rPr>
                            </w:pPr>
                            <w:r>
                              <w:rPr>
                                <w:spacing w:val="-4"/>
                                <w:sz w:val="18"/>
                                <w:szCs w:val="18"/>
                              </w:rPr>
                              <w:t>N/A</w:t>
                            </w:r>
                          </w:p>
                        </w:tc>
                        <w:tc>
                          <w:tcPr>
                            <w:tcW w:w="1204" w:type="dxa"/>
                            <w:tcBorders>
                              <w:top w:val="single" w:sz="6" w:space="0" w:color="000000"/>
                              <w:left w:val="single" w:sz="6" w:space="0" w:color="000000"/>
                              <w:bottom w:val="single" w:sz="6" w:space="0" w:color="000000"/>
                              <w:right w:val="none" w:sz="6" w:space="0" w:color="auto"/>
                            </w:tcBorders>
                          </w:tcPr>
                          <w:p w14:paraId="7DAFC031" w14:textId="77777777" w:rsidR="0030140D" w:rsidRDefault="0030140D">
                            <w:pPr>
                              <w:kinsoku w:val="0"/>
                              <w:overflowPunct w:val="0"/>
                              <w:ind w:left="48"/>
                              <w:rPr>
                                <w:sz w:val="18"/>
                                <w:szCs w:val="18"/>
                              </w:rPr>
                            </w:pPr>
                            <w:r>
                              <w:rPr>
                                <w:sz w:val="18"/>
                                <w:szCs w:val="18"/>
                              </w:rPr>
                              <w:t>Max.</w:t>
                            </w:r>
                            <w:r>
                              <w:rPr>
                                <w:spacing w:val="-14"/>
                                <w:sz w:val="18"/>
                                <w:szCs w:val="18"/>
                              </w:rPr>
                              <w:t xml:space="preserve"> </w:t>
                            </w:r>
                            <w:r>
                              <w:rPr>
                                <w:sz w:val="18"/>
                                <w:szCs w:val="18"/>
                              </w:rPr>
                              <w:t>104°F</w:t>
                            </w:r>
                          </w:p>
                        </w:tc>
                      </w:tr>
                      <w:tr w:rsidR="0030140D" w14:paraId="58EF5FD9" w14:textId="77777777">
                        <w:tblPrEx>
                          <w:tblCellMar>
                            <w:top w:w="0" w:type="dxa"/>
                            <w:left w:w="0" w:type="dxa"/>
                            <w:bottom w:w="0" w:type="dxa"/>
                            <w:right w:w="0" w:type="dxa"/>
                          </w:tblCellMar>
                        </w:tblPrEx>
                        <w:trPr>
                          <w:trHeight w:val="333"/>
                        </w:trPr>
                        <w:tc>
                          <w:tcPr>
                            <w:tcW w:w="1371" w:type="dxa"/>
                            <w:tcBorders>
                              <w:top w:val="single" w:sz="6" w:space="0" w:color="000000"/>
                              <w:left w:val="single" w:sz="12" w:space="0" w:color="000000"/>
                              <w:bottom w:val="none" w:sz="6" w:space="0" w:color="auto"/>
                              <w:right w:val="single" w:sz="6" w:space="0" w:color="000000"/>
                            </w:tcBorders>
                          </w:tcPr>
                          <w:p w14:paraId="23CEEC40" w14:textId="77777777" w:rsidR="0030140D" w:rsidRDefault="0030140D">
                            <w:pPr>
                              <w:kinsoku w:val="0"/>
                              <w:overflowPunct w:val="0"/>
                              <w:spacing w:before="19" w:line="240" w:lineRule="auto"/>
                              <w:rPr>
                                <w:sz w:val="18"/>
                                <w:szCs w:val="18"/>
                              </w:rPr>
                            </w:pPr>
                            <w:r>
                              <w:rPr>
                                <w:sz w:val="18"/>
                                <w:szCs w:val="18"/>
                              </w:rPr>
                              <w:t>Total</w:t>
                            </w:r>
                            <w:r>
                              <w:rPr>
                                <w:spacing w:val="-12"/>
                                <w:sz w:val="18"/>
                                <w:szCs w:val="18"/>
                              </w:rPr>
                              <w:t xml:space="preserve"> </w:t>
                            </w:r>
                            <w:r>
                              <w:rPr>
                                <w:sz w:val="18"/>
                                <w:szCs w:val="18"/>
                              </w:rPr>
                              <w:t>Alkalinity</w:t>
                            </w:r>
                          </w:p>
                        </w:tc>
                        <w:tc>
                          <w:tcPr>
                            <w:tcW w:w="1439" w:type="dxa"/>
                            <w:tcBorders>
                              <w:top w:val="single" w:sz="6" w:space="0" w:color="000000"/>
                              <w:left w:val="single" w:sz="6" w:space="0" w:color="000000"/>
                              <w:bottom w:val="none" w:sz="6" w:space="0" w:color="auto"/>
                              <w:right w:val="single" w:sz="6" w:space="0" w:color="000000"/>
                            </w:tcBorders>
                          </w:tcPr>
                          <w:p w14:paraId="544A2020" w14:textId="77777777" w:rsidR="0030140D" w:rsidRDefault="0030140D">
                            <w:pPr>
                              <w:kinsoku w:val="0"/>
                              <w:overflowPunct w:val="0"/>
                              <w:rPr>
                                <w:sz w:val="18"/>
                                <w:szCs w:val="18"/>
                              </w:rPr>
                            </w:pPr>
                            <w:r>
                              <w:rPr>
                                <w:sz w:val="18"/>
                                <w:szCs w:val="18"/>
                              </w:rPr>
                              <w:t>60- 180 ppm</w:t>
                            </w:r>
                          </w:p>
                        </w:tc>
                        <w:tc>
                          <w:tcPr>
                            <w:tcW w:w="1204" w:type="dxa"/>
                            <w:tcBorders>
                              <w:top w:val="single" w:sz="6" w:space="0" w:color="000000"/>
                              <w:left w:val="single" w:sz="6" w:space="0" w:color="000000"/>
                              <w:bottom w:val="none" w:sz="6" w:space="0" w:color="auto"/>
                              <w:right w:val="none" w:sz="6" w:space="0" w:color="auto"/>
                            </w:tcBorders>
                          </w:tcPr>
                          <w:p w14:paraId="3ABF5367" w14:textId="77777777" w:rsidR="0030140D" w:rsidRDefault="0030140D">
                            <w:pPr>
                              <w:kinsoku w:val="0"/>
                              <w:overflowPunct w:val="0"/>
                              <w:ind w:left="48"/>
                              <w:rPr>
                                <w:sz w:val="18"/>
                                <w:szCs w:val="18"/>
                              </w:rPr>
                            </w:pPr>
                            <w:r>
                              <w:rPr>
                                <w:sz w:val="18"/>
                                <w:szCs w:val="18"/>
                              </w:rPr>
                              <w:t>60 -180 ppm</w:t>
                            </w:r>
                          </w:p>
                        </w:tc>
                      </w:tr>
                    </w:tbl>
                    <w:p w14:paraId="723CE1F8" w14:textId="77777777" w:rsidR="0030140D" w:rsidRDefault="0030140D" w:rsidP="0030140D">
                      <w:pPr>
                        <w:pStyle w:val="BodyText"/>
                        <w:kinsoku w:val="0"/>
                        <w:overflowPunct w:val="0"/>
                        <w:rPr>
                          <w:sz w:val="24"/>
                          <w:szCs w:val="24"/>
                        </w:rPr>
                      </w:pPr>
                    </w:p>
                  </w:txbxContent>
                </v:textbox>
                <w10:anchorlock/>
              </v:shape>
            </w:pict>
          </mc:Fallback>
        </mc:AlternateContent>
      </w:r>
    </w:p>
    <w:p w14:paraId="5EB8D152"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Measured as free available sanitizer by DPD method. </w:t>
      </w:r>
      <w:proofErr w:type="gramStart"/>
      <w:r w:rsidRPr="0030140D">
        <w:rPr>
          <w:rFonts w:ascii="Arial" w:hAnsi="Arial" w:cs="Arial"/>
          <w:color w:val="333333"/>
          <w:spacing w:val="15"/>
          <w:sz w:val="21"/>
          <w:szCs w:val="21"/>
          <w:shd w:val="clear" w:color="auto" w:fill="FFFFFF"/>
        </w:rPr>
        <w:t>Log book</w:t>
      </w:r>
      <w:proofErr w:type="gramEnd"/>
      <w:r w:rsidRPr="0030140D">
        <w:rPr>
          <w:rFonts w:ascii="Arial" w:hAnsi="Arial" w:cs="Arial"/>
          <w:color w:val="333333"/>
          <w:spacing w:val="15"/>
          <w:sz w:val="21"/>
          <w:szCs w:val="21"/>
          <w:shd w:val="clear" w:color="auto" w:fill="FFFFFF"/>
        </w:rPr>
        <w:t xml:space="preserve"> must have pH and Cl/Br levels measured at least 2x per day (Ix per day if automatic</w:t>
      </w:r>
    </w:p>
    <w:p w14:paraId="734310ED"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system is used). Operational records must be kept onsite for 2 years.</w:t>
      </w:r>
    </w:p>
    <w:p w14:paraId="6EED41A4"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u w:val="single"/>
          <w:shd w:val="clear" w:color="auto" w:fill="FFFFFF"/>
        </w:rPr>
        <w:t>GATES &amp; FENCING</w:t>
      </w:r>
    </w:p>
    <w:p w14:paraId="1EFC200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Gates:</w:t>
      </w:r>
    </w:p>
    <w:p w14:paraId="4964575F"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Self-closing and self-latching</w:t>
      </w:r>
    </w:p>
    <w:p w14:paraId="2978BA45"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No magnetic gates </w:t>
      </w:r>
      <w:proofErr w:type="gramStart"/>
      <w:r w:rsidRPr="0030140D">
        <w:rPr>
          <w:rFonts w:ascii="Arial" w:hAnsi="Arial" w:cs="Arial"/>
          <w:color w:val="333333"/>
          <w:spacing w:val="15"/>
          <w:sz w:val="21"/>
          <w:szCs w:val="21"/>
          <w:shd w:val="clear" w:color="auto" w:fill="FFFFFF"/>
        </w:rPr>
        <w:t>allowed</w:t>
      </w:r>
      <w:proofErr w:type="gramEnd"/>
    </w:p>
    <w:p w14:paraId="178EABFB"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Release mechanism shall be located on the pool side of the gate at least 3" below the top of the </w:t>
      </w:r>
      <w:proofErr w:type="gramStart"/>
      <w:r w:rsidRPr="0030140D">
        <w:rPr>
          <w:rFonts w:ascii="Arial" w:hAnsi="Arial" w:cs="Arial"/>
          <w:color w:val="333333"/>
          <w:spacing w:val="15"/>
          <w:sz w:val="21"/>
          <w:szCs w:val="21"/>
          <w:shd w:val="clear" w:color="auto" w:fill="FFFFFF"/>
        </w:rPr>
        <w:t>gate</w:t>
      </w:r>
      <w:proofErr w:type="gramEnd"/>
    </w:p>
    <w:p w14:paraId="57687787"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lastRenderedPageBreak/>
        <w:t xml:space="preserve">The gate or barrier shall have no opening greater than ½” within 18" of the release </w:t>
      </w:r>
      <w:proofErr w:type="gramStart"/>
      <w:r w:rsidRPr="0030140D">
        <w:rPr>
          <w:rFonts w:ascii="Arial" w:hAnsi="Arial" w:cs="Arial"/>
          <w:color w:val="333333"/>
          <w:spacing w:val="15"/>
          <w:sz w:val="21"/>
          <w:szCs w:val="21"/>
          <w:shd w:val="clear" w:color="auto" w:fill="FFFFFF"/>
        </w:rPr>
        <w:t>mechanism</w:t>
      </w:r>
      <w:proofErr w:type="gramEnd"/>
    </w:p>
    <w:p w14:paraId="5DBE4A7C"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The latch may be located on the outside of the pool gate if the latch is not less than 60" from the bottom of the gate.</w:t>
      </w:r>
    </w:p>
    <w:p w14:paraId="683C6C15" w14:textId="77777777" w:rsidR="0030140D" w:rsidRPr="0030140D" w:rsidRDefault="0030140D" w:rsidP="0030140D">
      <w:pPr>
        <w:rPr>
          <w:rFonts w:ascii="Arial" w:hAnsi="Arial" w:cs="Arial"/>
          <w:color w:val="333333"/>
          <w:spacing w:val="15"/>
          <w:sz w:val="21"/>
          <w:szCs w:val="21"/>
          <w:shd w:val="clear" w:color="auto" w:fill="FFFFFF"/>
        </w:rPr>
      </w:pPr>
    </w:p>
    <w:p w14:paraId="710B573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Fence:</w:t>
      </w:r>
    </w:p>
    <w:p w14:paraId="5B1CCC6A"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48" height, 4" diameter sphere </w:t>
      </w:r>
      <w:proofErr w:type="gramStart"/>
      <w:r w:rsidRPr="0030140D">
        <w:rPr>
          <w:rFonts w:ascii="Arial" w:hAnsi="Arial" w:cs="Arial"/>
          <w:color w:val="333333"/>
          <w:spacing w:val="15"/>
          <w:sz w:val="21"/>
          <w:szCs w:val="21"/>
          <w:shd w:val="clear" w:color="auto" w:fill="FFFFFF"/>
        </w:rPr>
        <w:t>spacing</w:t>
      </w:r>
      <w:proofErr w:type="gramEnd"/>
    </w:p>
    <w:p w14:paraId="7ADAE1A2"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No climbable structures within 36" of fence</w:t>
      </w:r>
    </w:p>
    <w:p w14:paraId="3A0F0FF8"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Where the barrier is composed of horizontal and vertical members, the distance between the horizontal members shall not be less than 45"</w:t>
      </w:r>
    </w:p>
    <w:p w14:paraId="6EE46A58"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Doors, openable windows, or gates of living quarters or associated private premises shall not be permitted as part of the pool enclosure.</w:t>
      </w:r>
    </w:p>
    <w:p w14:paraId="4BD09639" w14:textId="77777777" w:rsidR="0030140D" w:rsidRPr="0030140D" w:rsidRDefault="0030140D" w:rsidP="0030140D">
      <w:pPr>
        <w:numPr>
          <w:ilvl w:val="0"/>
          <w:numId w:val="9"/>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Other codes may still apply.</w:t>
      </w:r>
    </w:p>
    <w:p w14:paraId="1C1FE40C" w14:textId="77777777" w:rsidR="0030140D" w:rsidRPr="0030140D" w:rsidRDefault="0030140D" w:rsidP="0030140D">
      <w:pPr>
        <w:rPr>
          <w:rFonts w:ascii="Arial" w:hAnsi="Arial" w:cs="Arial"/>
          <w:color w:val="333333"/>
          <w:spacing w:val="15"/>
          <w:sz w:val="21"/>
          <w:szCs w:val="21"/>
          <w:shd w:val="clear" w:color="auto" w:fill="FFFFFF"/>
        </w:rPr>
      </w:pPr>
    </w:p>
    <w:p w14:paraId="0E7C63F3"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u w:val="single"/>
          <w:shd w:val="clear" w:color="auto" w:fill="FFFFFF"/>
        </w:rPr>
        <w:t>SAFETY EQUIPMENT</w:t>
      </w:r>
    </w:p>
    <w:p w14:paraId="55130E9C" w14:textId="77777777" w:rsidR="0030140D" w:rsidRPr="0030140D" w:rsidRDefault="0030140D" w:rsidP="0030140D">
      <w:pPr>
        <w:rPr>
          <w:rFonts w:ascii="Arial" w:hAnsi="Arial" w:cs="Arial"/>
          <w:b/>
          <w:bCs/>
          <w:color w:val="333333"/>
          <w:spacing w:val="15"/>
          <w:sz w:val="21"/>
          <w:szCs w:val="21"/>
          <w:shd w:val="clear" w:color="auto" w:fill="FFFFFF"/>
        </w:rPr>
      </w:pPr>
    </w:p>
    <w:p w14:paraId="57244C64" w14:textId="77777777" w:rsidR="0030140D" w:rsidRPr="0030140D" w:rsidRDefault="0030140D" w:rsidP="0030140D">
      <w:pPr>
        <w:numPr>
          <w:ilvl w:val="0"/>
          <w:numId w:val="1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Dividing line at shallow-deep break point (&gt;5 ft)</w:t>
      </w:r>
    </w:p>
    <w:p w14:paraId="26936A60" w14:textId="77777777" w:rsidR="0030140D" w:rsidRPr="0030140D" w:rsidRDefault="0030140D" w:rsidP="0030140D">
      <w:pPr>
        <w:numPr>
          <w:ilvl w:val="0"/>
          <w:numId w:val="1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15-24" USCG ring buoy with attached rope; rope length must be 2/3 max. width of pool; rope diameter ¼ " - 3/8"</w:t>
      </w:r>
    </w:p>
    <w:p w14:paraId="0064BABF" w14:textId="77777777" w:rsidR="0030140D" w:rsidRPr="0030140D" w:rsidRDefault="0030140D" w:rsidP="0030140D">
      <w:pPr>
        <w:numPr>
          <w:ilvl w:val="0"/>
          <w:numId w:val="1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Life pole - 12 ft., non-conducting material with crook permanently attached; non-telescopic.</w:t>
      </w:r>
    </w:p>
    <w:p w14:paraId="335CEB02" w14:textId="77777777" w:rsidR="0030140D" w:rsidRPr="0030140D" w:rsidRDefault="0030140D" w:rsidP="0030140D">
      <w:pPr>
        <w:numPr>
          <w:ilvl w:val="0"/>
          <w:numId w:val="1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Backboard if lifeguard present; 3 </w:t>
      </w:r>
      <w:proofErr w:type="gramStart"/>
      <w:r w:rsidRPr="0030140D">
        <w:rPr>
          <w:rFonts w:ascii="Arial" w:hAnsi="Arial" w:cs="Arial"/>
          <w:color w:val="333333"/>
          <w:spacing w:val="15"/>
          <w:sz w:val="21"/>
          <w:szCs w:val="21"/>
          <w:shd w:val="clear" w:color="auto" w:fill="FFFFFF"/>
        </w:rPr>
        <w:t>tie</w:t>
      </w:r>
      <w:proofErr w:type="gramEnd"/>
      <w:r w:rsidRPr="0030140D">
        <w:rPr>
          <w:rFonts w:ascii="Arial" w:hAnsi="Arial" w:cs="Arial"/>
          <w:color w:val="333333"/>
          <w:spacing w:val="15"/>
          <w:sz w:val="21"/>
          <w:szCs w:val="21"/>
          <w:shd w:val="clear" w:color="auto" w:fill="FFFFFF"/>
        </w:rPr>
        <w:t xml:space="preserve"> down straps with head immobilizer</w:t>
      </w:r>
    </w:p>
    <w:p w14:paraId="0EB0795B" w14:textId="77777777" w:rsidR="0030140D" w:rsidRPr="0030140D" w:rsidRDefault="0030140D" w:rsidP="0030140D">
      <w:pPr>
        <w:numPr>
          <w:ilvl w:val="0"/>
          <w:numId w:val="1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First Aid Kit (Required for all pools with lifeguards)</w:t>
      </w:r>
    </w:p>
    <w:p w14:paraId="232C60D1" w14:textId="77777777" w:rsidR="0030140D" w:rsidRPr="0030140D" w:rsidRDefault="0030140D" w:rsidP="0030140D">
      <w:pPr>
        <w:numPr>
          <w:ilvl w:val="0"/>
          <w:numId w:val="12"/>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Phone Accessible (within 200 unimpeded feet)</w:t>
      </w:r>
    </w:p>
    <w:p w14:paraId="788AF3B6" w14:textId="77777777" w:rsidR="0030140D" w:rsidRPr="0030140D" w:rsidRDefault="0030140D" w:rsidP="0030140D">
      <w:pPr>
        <w:rPr>
          <w:rFonts w:ascii="Arial" w:hAnsi="Arial" w:cs="Arial"/>
          <w:color w:val="333333"/>
          <w:spacing w:val="15"/>
          <w:sz w:val="21"/>
          <w:szCs w:val="21"/>
          <w:shd w:val="clear" w:color="auto" w:fill="FFFFFF"/>
        </w:rPr>
      </w:pPr>
    </w:p>
    <w:p w14:paraId="05B47964"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u w:val="single"/>
          <w:shd w:val="clear" w:color="auto" w:fill="FFFFFF"/>
        </w:rPr>
        <w:t>POOL/SPA S1GNAGE</w:t>
      </w:r>
    </w:p>
    <w:p w14:paraId="77A1B6EF" w14:textId="77777777" w:rsidR="0030140D" w:rsidRPr="0030140D" w:rsidRDefault="0030140D" w:rsidP="0030140D">
      <w:pPr>
        <w:rPr>
          <w:rFonts w:ascii="Arial" w:hAnsi="Arial" w:cs="Arial"/>
          <w:b/>
          <w:bCs/>
          <w:color w:val="333333"/>
          <w:spacing w:val="15"/>
          <w:sz w:val="21"/>
          <w:szCs w:val="21"/>
          <w:shd w:val="clear" w:color="auto" w:fill="FFFFFF"/>
        </w:rPr>
      </w:pPr>
    </w:p>
    <w:p w14:paraId="11F3E537" w14:textId="77777777" w:rsidR="0030140D" w:rsidRPr="0030140D" w:rsidRDefault="0030140D" w:rsidP="0030140D">
      <w:pPr>
        <w:numPr>
          <w:ilvl w:val="0"/>
          <w:numId w:val="1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"In Case of Emergency, Call 911" (1" letters)</w:t>
      </w:r>
    </w:p>
    <w:p w14:paraId="54AD2228" w14:textId="77777777" w:rsidR="0030140D" w:rsidRPr="0030140D" w:rsidRDefault="0030140D" w:rsidP="0030140D">
      <w:pPr>
        <w:numPr>
          <w:ilvl w:val="0"/>
          <w:numId w:val="1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Maximum Bather Load (spa only)</w:t>
      </w:r>
    </w:p>
    <w:p w14:paraId="110434B2" w14:textId="77777777" w:rsidR="0030140D" w:rsidRPr="0030140D" w:rsidRDefault="0030140D" w:rsidP="0030140D">
      <w:pPr>
        <w:numPr>
          <w:ilvl w:val="0"/>
          <w:numId w:val="1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"Do Not Use Spa If Temperature is Above 104°F (1" letters, spa only)</w:t>
      </w:r>
    </w:p>
    <w:p w14:paraId="6966542C" w14:textId="77777777" w:rsidR="0030140D" w:rsidRPr="0030140D" w:rsidRDefault="0030140D" w:rsidP="0030140D">
      <w:pPr>
        <w:numPr>
          <w:ilvl w:val="0"/>
          <w:numId w:val="11"/>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If no lifeguard on duty: "Warning No Lifeguard </w:t>
      </w:r>
      <w:proofErr w:type="gramStart"/>
      <w:r w:rsidRPr="0030140D">
        <w:rPr>
          <w:rFonts w:ascii="Arial" w:hAnsi="Arial" w:cs="Arial"/>
          <w:color w:val="333333"/>
          <w:spacing w:val="15"/>
          <w:sz w:val="21"/>
          <w:szCs w:val="21"/>
          <w:shd w:val="clear" w:color="auto" w:fill="FFFFFF"/>
        </w:rPr>
        <w:t>On</w:t>
      </w:r>
      <w:proofErr w:type="gramEnd"/>
      <w:r w:rsidRPr="0030140D">
        <w:rPr>
          <w:rFonts w:ascii="Arial" w:hAnsi="Arial" w:cs="Arial"/>
          <w:color w:val="333333"/>
          <w:spacing w:val="15"/>
          <w:sz w:val="21"/>
          <w:szCs w:val="21"/>
          <w:shd w:val="clear" w:color="auto" w:fill="FFFFFF"/>
        </w:rPr>
        <w:t xml:space="preserve"> Duty" (4" letters) "Children Should Not Use Pool/Spa Without Adult Supervision" (2" letters) "No Diving" with international symbol (4" letters, pool only)</w:t>
      </w:r>
    </w:p>
    <w:p w14:paraId="15B80F14" w14:textId="77777777" w:rsidR="0030140D" w:rsidRPr="0030140D" w:rsidRDefault="0030140D" w:rsidP="0030140D">
      <w:pPr>
        <w:rPr>
          <w:rFonts w:ascii="Arial" w:hAnsi="Arial" w:cs="Arial"/>
          <w:color w:val="333333"/>
          <w:spacing w:val="15"/>
          <w:sz w:val="21"/>
          <w:szCs w:val="21"/>
          <w:shd w:val="clear" w:color="auto" w:fill="FFFFFF"/>
        </w:rPr>
      </w:pPr>
    </w:p>
    <w:p w14:paraId="512725BE" w14:textId="77777777" w:rsidR="0030140D" w:rsidRPr="0030140D" w:rsidRDefault="0030140D" w:rsidP="0030140D">
      <w:pPr>
        <w:rPr>
          <w:rFonts w:ascii="Arial" w:hAnsi="Arial" w:cs="Arial"/>
          <w:b/>
          <w:bCs/>
          <w:color w:val="333333"/>
          <w:spacing w:val="15"/>
          <w:sz w:val="21"/>
          <w:szCs w:val="21"/>
          <w:shd w:val="clear" w:color="auto" w:fill="FFFFFF"/>
        </w:rPr>
      </w:pPr>
      <w:r w:rsidRPr="0030140D">
        <w:rPr>
          <w:rFonts w:ascii="Arial" w:hAnsi="Arial" w:cs="Arial"/>
          <w:b/>
          <w:bCs/>
          <w:color w:val="333333"/>
          <w:spacing w:val="15"/>
          <w:sz w:val="21"/>
          <w:szCs w:val="21"/>
          <w:u w:val="single"/>
          <w:shd w:val="clear" w:color="auto" w:fill="FFFFFF"/>
        </w:rPr>
        <w:lastRenderedPageBreak/>
        <w:t>"NO DIVING" WARNING FOR POOLS</w:t>
      </w:r>
    </w:p>
    <w:p w14:paraId="65DFBBB1" w14:textId="77777777" w:rsidR="0030140D" w:rsidRPr="0030140D" w:rsidRDefault="0030140D" w:rsidP="0030140D">
      <w:pPr>
        <w:rPr>
          <w:rFonts w:ascii="Arial" w:hAnsi="Arial" w:cs="Arial"/>
          <w:b/>
          <w:bCs/>
          <w:color w:val="333333"/>
          <w:spacing w:val="15"/>
          <w:sz w:val="21"/>
          <w:szCs w:val="21"/>
          <w:shd w:val="clear" w:color="auto" w:fill="FFFFFF"/>
        </w:rPr>
      </w:pPr>
    </w:p>
    <w:p w14:paraId="5330750D" w14:textId="77777777" w:rsidR="0030140D" w:rsidRPr="0030140D" w:rsidRDefault="0030140D" w:rsidP="0030140D">
      <w:pPr>
        <w:numPr>
          <w:ilvl w:val="0"/>
          <w:numId w:val="10"/>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4" height of wording and international symbol</w:t>
      </w:r>
    </w:p>
    <w:p w14:paraId="05076851" w14:textId="77777777" w:rsidR="0030140D" w:rsidRPr="0030140D" w:rsidRDefault="0030140D" w:rsidP="0030140D">
      <w:pPr>
        <w:numPr>
          <w:ilvl w:val="0"/>
          <w:numId w:val="10"/>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Warning and symbol placed every 25' where pool is 6' or </w:t>
      </w:r>
      <w:proofErr w:type="gramStart"/>
      <w:r w:rsidRPr="0030140D">
        <w:rPr>
          <w:rFonts w:ascii="Arial" w:hAnsi="Arial" w:cs="Arial"/>
          <w:color w:val="333333"/>
          <w:spacing w:val="15"/>
          <w:sz w:val="21"/>
          <w:szCs w:val="21"/>
          <w:shd w:val="clear" w:color="auto" w:fill="FFFFFF"/>
        </w:rPr>
        <w:t>less</w:t>
      </w:r>
      <w:proofErr w:type="gramEnd"/>
    </w:p>
    <w:p w14:paraId="083990D2" w14:textId="77777777" w:rsidR="0030140D" w:rsidRPr="0030140D" w:rsidRDefault="0030140D" w:rsidP="0030140D">
      <w:pPr>
        <w:numPr>
          <w:ilvl w:val="0"/>
          <w:numId w:val="10"/>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At least one warning and symbol per pool </w:t>
      </w:r>
      <w:proofErr w:type="gramStart"/>
      <w:r w:rsidRPr="0030140D">
        <w:rPr>
          <w:rFonts w:ascii="Arial" w:hAnsi="Arial" w:cs="Arial"/>
          <w:color w:val="333333"/>
          <w:spacing w:val="15"/>
          <w:sz w:val="21"/>
          <w:szCs w:val="21"/>
          <w:shd w:val="clear" w:color="auto" w:fill="FFFFFF"/>
        </w:rPr>
        <w:t>side</w:t>
      </w:r>
      <w:proofErr w:type="gramEnd"/>
    </w:p>
    <w:p w14:paraId="23756DE8" w14:textId="77777777" w:rsidR="0030140D" w:rsidRPr="0030140D" w:rsidRDefault="0030140D" w:rsidP="0030140D">
      <w:pPr>
        <w:numPr>
          <w:ilvl w:val="0"/>
          <w:numId w:val="10"/>
        </w:num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Words and symbol of contrasting color, permanent nature, and slip-resistant</w:t>
      </w:r>
    </w:p>
    <w:p w14:paraId="6B0617CC" w14:textId="77777777" w:rsidR="0030140D" w:rsidRPr="0030140D" w:rsidRDefault="0030140D" w:rsidP="0030140D">
      <w:pPr>
        <w:rPr>
          <w:rFonts w:ascii="Arial" w:hAnsi="Arial" w:cs="Arial"/>
          <w:color w:val="333333"/>
          <w:spacing w:val="15"/>
          <w:sz w:val="21"/>
          <w:szCs w:val="21"/>
          <w:shd w:val="clear" w:color="auto" w:fill="FFFFFF"/>
        </w:rPr>
      </w:pPr>
    </w:p>
    <w:p w14:paraId="63CBE7FD"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w:t>
      </w:r>
      <w:r w:rsidRPr="0030140D">
        <w:rPr>
          <w:rFonts w:ascii="Arial" w:hAnsi="Arial" w:cs="Arial"/>
          <w:b/>
          <w:bCs/>
          <w:color w:val="333333"/>
          <w:spacing w:val="15"/>
          <w:sz w:val="21"/>
          <w:szCs w:val="21"/>
          <w:shd w:val="clear" w:color="auto" w:fill="FFFFFF"/>
        </w:rPr>
        <w:t xml:space="preserve">POOL DEPTH MARKERS </w:t>
      </w:r>
    </w:p>
    <w:p w14:paraId="208FD0EB"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4" numbers and 4” units of measurement on decks and sidewalls </w:t>
      </w:r>
    </w:p>
    <w:p w14:paraId="484E9273"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Markers at maximum and minimum depths of pool </w:t>
      </w:r>
    </w:p>
    <w:p w14:paraId="09551FC5"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Markers at break points between deep and shallow parts of pool </w:t>
      </w:r>
    </w:p>
    <w:p w14:paraId="21B081D0"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Markers not more than 25' increments around perimeter of pool and increments of water depth not to exceed 2' </w:t>
      </w:r>
    </w:p>
    <w:p w14:paraId="0B70D9B7"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Markers of contrasting color, permanent nature, and slip-resistant </w:t>
      </w:r>
    </w:p>
    <w:p w14:paraId="035CEA18"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Markers must be within 24" of pool edge and positioned to be read when facing water </w:t>
      </w:r>
    </w:p>
    <w:p w14:paraId="1E8D5F6E"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Actual spa depth measured 3’ from spa edge </w:t>
      </w:r>
    </w:p>
    <w:p w14:paraId="3092C818" w14:textId="77777777" w:rsidR="0030140D" w:rsidRPr="0030140D" w:rsidRDefault="0030140D" w:rsidP="0030140D">
      <w:pP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xml:space="preserve">• Markers visible from all obvious points of entry </w:t>
      </w:r>
    </w:p>
    <w:p w14:paraId="0A12FEFD" w14:textId="77777777" w:rsidR="0030140D" w:rsidRPr="0030140D" w:rsidRDefault="0030140D" w:rsidP="0030140D">
      <w:pPr>
        <w:pBdr>
          <w:bottom w:val="single" w:sz="12" w:space="1" w:color="auto"/>
        </w:pBdr>
        <w:rPr>
          <w:rFonts w:ascii="Arial" w:hAnsi="Arial" w:cs="Arial"/>
          <w:color w:val="333333"/>
          <w:spacing w:val="15"/>
          <w:sz w:val="21"/>
          <w:szCs w:val="21"/>
          <w:shd w:val="clear" w:color="auto" w:fill="FFFFFF"/>
        </w:rPr>
      </w:pPr>
      <w:r w:rsidRPr="0030140D">
        <w:rPr>
          <w:rFonts w:ascii="Arial" w:hAnsi="Arial" w:cs="Arial"/>
          <w:color w:val="333333"/>
          <w:spacing w:val="15"/>
          <w:sz w:val="21"/>
          <w:szCs w:val="21"/>
          <w:shd w:val="clear" w:color="auto" w:fill="FFFFFF"/>
        </w:rPr>
        <w:t>• Minimum 2 depth markers per spa</w:t>
      </w:r>
    </w:p>
    <w:p w14:paraId="15CCE137" w14:textId="77777777" w:rsidR="0030140D" w:rsidRPr="0030140D" w:rsidRDefault="0030140D" w:rsidP="0030140D">
      <w:pPr>
        <w:rPr>
          <w:rFonts w:ascii="Arial" w:hAnsi="Arial" w:cs="Arial"/>
          <w:color w:val="333333"/>
          <w:spacing w:val="15"/>
          <w:sz w:val="21"/>
          <w:szCs w:val="21"/>
          <w:shd w:val="clear" w:color="auto" w:fill="FFFFFF"/>
        </w:rPr>
      </w:pPr>
    </w:p>
    <w:p w14:paraId="6FE8C262" w14:textId="77777777" w:rsidR="0030140D" w:rsidRPr="0030140D" w:rsidRDefault="0030140D" w:rsidP="0030140D">
      <w:pPr>
        <w:spacing w:after="0" w:line="240" w:lineRule="auto"/>
        <w:textAlignment w:val="baseline"/>
        <w:rPr>
          <w:rFonts w:ascii="inherit" w:eastAsia="Times New Roman" w:hAnsi="inherit" w:cs="Times New Roman"/>
          <w:b/>
          <w:bCs/>
          <w:color w:val="444444"/>
          <w:sz w:val="21"/>
          <w:szCs w:val="21"/>
        </w:rPr>
      </w:pPr>
      <w:r w:rsidRPr="0030140D">
        <w:rPr>
          <w:rFonts w:ascii="inherit" w:eastAsia="Times New Roman" w:hAnsi="inherit" w:cs="Times New Roman"/>
          <w:b/>
          <w:bCs/>
          <w:color w:val="444444"/>
          <w:sz w:val="21"/>
          <w:szCs w:val="21"/>
        </w:rPr>
        <w:t>Contact Email: </w:t>
      </w:r>
    </w:p>
    <w:p w14:paraId="4F762DC6" w14:textId="77777777" w:rsidR="0030140D" w:rsidRPr="0030140D" w:rsidRDefault="0030140D" w:rsidP="0030140D">
      <w:pPr>
        <w:spacing w:after="0" w:line="240" w:lineRule="auto"/>
        <w:textAlignment w:val="baseline"/>
        <w:rPr>
          <w:rFonts w:ascii="Roboto-Regular" w:eastAsia="Times New Roman" w:hAnsi="Roboto-Regular" w:cs="Times New Roman"/>
          <w:color w:val="444444"/>
          <w:sz w:val="21"/>
          <w:szCs w:val="21"/>
        </w:rPr>
      </w:pPr>
      <w:hyperlink r:id="rId8" w:history="1">
        <w:r w:rsidRPr="0030140D">
          <w:rPr>
            <w:rFonts w:ascii="Roboto-Regular" w:eastAsia="Times New Roman" w:hAnsi="Roboto-Regular" w:cs="Times New Roman"/>
            <w:color w:val="0563C1" w:themeColor="hyperlink"/>
            <w:sz w:val="21"/>
            <w:szCs w:val="21"/>
            <w:u w:val="single"/>
          </w:rPr>
          <w:t>environmentalhealth@netphd.org</w:t>
        </w:r>
      </w:hyperlink>
      <w:r w:rsidRPr="0030140D">
        <w:rPr>
          <w:rFonts w:ascii="Roboto-Regular" w:eastAsia="Times New Roman" w:hAnsi="Roboto-Regular" w:cs="Times New Roman"/>
          <w:color w:val="444444"/>
          <w:sz w:val="21"/>
          <w:szCs w:val="21"/>
        </w:rPr>
        <w:t xml:space="preserve"> </w:t>
      </w:r>
    </w:p>
    <w:p w14:paraId="03C6EEA8" w14:textId="77777777" w:rsidR="0030140D" w:rsidRPr="0030140D" w:rsidRDefault="0030140D" w:rsidP="0030140D">
      <w:pPr>
        <w:spacing w:after="0" w:line="240" w:lineRule="auto"/>
        <w:textAlignment w:val="baseline"/>
        <w:rPr>
          <w:rFonts w:ascii="Roboto-Regular" w:eastAsia="Times New Roman" w:hAnsi="Roboto-Regular" w:cs="Times New Roman"/>
          <w:color w:val="444444"/>
          <w:sz w:val="21"/>
          <w:szCs w:val="21"/>
        </w:rPr>
      </w:pPr>
      <w:r w:rsidRPr="0030140D">
        <w:rPr>
          <w:rFonts w:ascii="Roboto-Regular" w:eastAsia="Times New Roman" w:hAnsi="Roboto-Regular" w:cs="Times New Roman"/>
          <w:color w:val="444444"/>
          <w:sz w:val="21"/>
          <w:szCs w:val="21"/>
        </w:rPr>
        <w:t>Cont</w:t>
      </w:r>
      <w:r w:rsidRPr="0030140D">
        <w:rPr>
          <w:rFonts w:ascii="inherit" w:eastAsia="Times New Roman" w:hAnsi="inherit" w:cs="Times New Roman"/>
          <w:b/>
          <w:bCs/>
          <w:color w:val="444444"/>
          <w:sz w:val="21"/>
          <w:szCs w:val="21"/>
        </w:rPr>
        <w:t>act Phone: </w:t>
      </w:r>
      <w:r w:rsidRPr="0030140D">
        <w:rPr>
          <w:rFonts w:ascii="Roboto-Regular" w:eastAsia="Times New Roman" w:hAnsi="Roboto-Regular" w:cs="Times New Roman"/>
          <w:color w:val="444444"/>
          <w:sz w:val="21"/>
          <w:szCs w:val="21"/>
        </w:rPr>
        <w:t>(903) 535-0037</w:t>
      </w:r>
    </w:p>
    <w:p w14:paraId="01BE61D3" w14:textId="77777777" w:rsidR="0030140D" w:rsidRPr="0030140D" w:rsidRDefault="0030140D" w:rsidP="0030140D">
      <w:pPr>
        <w:spacing w:after="0" w:line="240" w:lineRule="auto"/>
        <w:textAlignment w:val="baseline"/>
        <w:rPr>
          <w:rFonts w:ascii="Roboto-Regular" w:eastAsia="Times New Roman" w:hAnsi="Roboto-Regular" w:cs="Times New Roman"/>
          <w:color w:val="444444"/>
          <w:sz w:val="21"/>
          <w:szCs w:val="21"/>
        </w:rPr>
      </w:pPr>
      <w:r w:rsidRPr="0030140D">
        <w:rPr>
          <w:rFonts w:ascii="inherit" w:eastAsia="Times New Roman" w:hAnsi="inherit" w:cs="Times New Roman"/>
          <w:b/>
          <w:bCs/>
          <w:color w:val="444444"/>
          <w:sz w:val="21"/>
          <w:szCs w:val="21"/>
        </w:rPr>
        <w:t>Contact Fax</w:t>
      </w:r>
      <w:proofErr w:type="gramStart"/>
      <w:r w:rsidRPr="0030140D">
        <w:rPr>
          <w:rFonts w:ascii="inherit" w:eastAsia="Times New Roman" w:hAnsi="inherit" w:cs="Times New Roman"/>
          <w:b/>
          <w:bCs/>
          <w:color w:val="444444"/>
          <w:sz w:val="21"/>
          <w:szCs w:val="21"/>
        </w:rPr>
        <w:t xml:space="preserve">:  </w:t>
      </w:r>
      <w:r w:rsidRPr="0030140D">
        <w:rPr>
          <w:rFonts w:ascii="Roboto-Regular" w:eastAsia="Times New Roman" w:hAnsi="Roboto-Regular" w:cs="Times New Roman"/>
          <w:color w:val="444444"/>
          <w:sz w:val="21"/>
          <w:szCs w:val="21"/>
        </w:rPr>
        <w:t>(</w:t>
      </w:r>
      <w:proofErr w:type="gramEnd"/>
      <w:r w:rsidRPr="0030140D">
        <w:rPr>
          <w:rFonts w:ascii="Roboto-Regular" w:eastAsia="Times New Roman" w:hAnsi="Roboto-Regular" w:cs="Times New Roman"/>
          <w:color w:val="444444"/>
          <w:sz w:val="21"/>
          <w:szCs w:val="21"/>
        </w:rPr>
        <w:t>903) 592-0413</w:t>
      </w:r>
    </w:p>
    <w:p w14:paraId="7FBB975E" w14:textId="77777777" w:rsidR="0030140D" w:rsidRPr="0030140D" w:rsidRDefault="0030140D" w:rsidP="0030140D">
      <w:pPr>
        <w:spacing w:after="0" w:line="240" w:lineRule="auto"/>
        <w:textAlignment w:val="baseline"/>
        <w:rPr>
          <w:rFonts w:ascii="inherit" w:eastAsia="Times New Roman" w:hAnsi="inherit" w:cs="Times New Roman"/>
          <w:b/>
          <w:bCs/>
          <w:color w:val="444444"/>
          <w:sz w:val="21"/>
          <w:szCs w:val="21"/>
        </w:rPr>
      </w:pPr>
    </w:p>
    <w:p w14:paraId="5AAAE86F" w14:textId="77777777" w:rsidR="0030140D" w:rsidRPr="0030140D" w:rsidRDefault="0030140D" w:rsidP="0030140D">
      <w:pPr>
        <w:spacing w:after="0" w:line="240" w:lineRule="auto"/>
        <w:textAlignment w:val="baseline"/>
        <w:rPr>
          <w:rFonts w:ascii="inherit" w:eastAsia="Times New Roman" w:hAnsi="inherit" w:cs="Times New Roman"/>
          <w:b/>
          <w:bCs/>
          <w:color w:val="444444"/>
          <w:sz w:val="21"/>
          <w:szCs w:val="21"/>
        </w:rPr>
      </w:pPr>
      <w:r w:rsidRPr="0030140D">
        <w:rPr>
          <w:rFonts w:ascii="inherit" w:eastAsia="Times New Roman" w:hAnsi="inherit" w:cs="Times New Roman"/>
          <w:b/>
          <w:bCs/>
          <w:color w:val="444444"/>
          <w:sz w:val="21"/>
          <w:szCs w:val="21"/>
        </w:rPr>
        <w:t>Office Hours: </w:t>
      </w:r>
    </w:p>
    <w:p w14:paraId="69A3E1D5" w14:textId="77777777" w:rsidR="0030140D" w:rsidRPr="0030140D" w:rsidRDefault="0030140D" w:rsidP="0030140D">
      <w:pPr>
        <w:spacing w:after="0" w:line="240" w:lineRule="auto"/>
        <w:textAlignment w:val="baseline"/>
        <w:rPr>
          <w:rFonts w:ascii="Roboto-Regular" w:eastAsia="Times New Roman" w:hAnsi="Roboto-Regular" w:cs="Times New Roman"/>
          <w:color w:val="444444"/>
          <w:sz w:val="21"/>
          <w:szCs w:val="21"/>
        </w:rPr>
      </w:pPr>
      <w:r w:rsidRPr="0030140D">
        <w:rPr>
          <w:rFonts w:ascii="Roboto-Regular" w:eastAsia="Times New Roman" w:hAnsi="Roboto-Regular" w:cs="Times New Roman"/>
          <w:color w:val="444444"/>
          <w:sz w:val="21"/>
          <w:szCs w:val="21"/>
        </w:rPr>
        <w:t>Monday to Friday 8:00 am to 5:00 pm</w:t>
      </w:r>
    </w:p>
    <w:p w14:paraId="4F1B9DB7" w14:textId="77777777" w:rsidR="0030140D" w:rsidRPr="0030140D" w:rsidRDefault="0030140D" w:rsidP="0030140D">
      <w:pPr>
        <w:spacing w:after="0" w:line="240" w:lineRule="auto"/>
        <w:textAlignment w:val="baseline"/>
        <w:rPr>
          <w:rFonts w:ascii="inherit" w:eastAsia="Times New Roman" w:hAnsi="inherit" w:cs="Times New Roman"/>
          <w:b/>
          <w:bCs/>
          <w:color w:val="444444"/>
          <w:sz w:val="21"/>
          <w:szCs w:val="21"/>
        </w:rPr>
      </w:pPr>
    </w:p>
    <w:p w14:paraId="717E608D" w14:textId="77777777" w:rsidR="0030140D" w:rsidRPr="0030140D" w:rsidRDefault="0030140D" w:rsidP="0030140D">
      <w:pPr>
        <w:spacing w:after="0" w:line="240" w:lineRule="auto"/>
        <w:textAlignment w:val="baseline"/>
        <w:rPr>
          <w:rFonts w:ascii="inherit" w:eastAsia="Times New Roman" w:hAnsi="inherit" w:cs="Times New Roman"/>
          <w:b/>
          <w:bCs/>
          <w:color w:val="444444"/>
          <w:sz w:val="21"/>
          <w:szCs w:val="21"/>
        </w:rPr>
      </w:pPr>
      <w:r w:rsidRPr="0030140D">
        <w:rPr>
          <w:rFonts w:ascii="inherit" w:eastAsia="Times New Roman" w:hAnsi="inherit" w:cs="Times New Roman"/>
          <w:b/>
          <w:bCs/>
          <w:color w:val="444444"/>
          <w:sz w:val="21"/>
          <w:szCs w:val="21"/>
        </w:rPr>
        <w:t>Service Location: </w:t>
      </w:r>
    </w:p>
    <w:p w14:paraId="184AF0B8" w14:textId="77777777" w:rsidR="0030140D" w:rsidRPr="0030140D" w:rsidRDefault="0030140D" w:rsidP="0030140D">
      <w:pPr>
        <w:spacing w:after="0" w:line="240" w:lineRule="auto"/>
        <w:textAlignment w:val="baseline"/>
        <w:rPr>
          <w:rFonts w:ascii="inherit" w:eastAsia="Times New Roman" w:hAnsi="inherit" w:cs="Times New Roman"/>
          <w:b/>
          <w:bCs/>
          <w:color w:val="444444"/>
          <w:sz w:val="21"/>
          <w:szCs w:val="21"/>
        </w:rPr>
      </w:pPr>
      <w:r w:rsidRPr="0030140D">
        <w:rPr>
          <w:rFonts w:ascii="inherit" w:eastAsia="Times New Roman" w:hAnsi="inherit" w:cs="Times New Roman"/>
          <w:b/>
          <w:bCs/>
          <w:color w:val="444444"/>
          <w:sz w:val="21"/>
          <w:szCs w:val="21"/>
        </w:rPr>
        <w:t>GIS Address: </w:t>
      </w:r>
    </w:p>
    <w:p w14:paraId="0E01811D" w14:textId="77777777" w:rsidR="0030140D" w:rsidRPr="0030140D" w:rsidRDefault="0030140D" w:rsidP="0030140D">
      <w:pPr>
        <w:spacing w:after="0" w:line="240" w:lineRule="auto"/>
        <w:textAlignment w:val="baseline"/>
        <w:rPr>
          <w:rFonts w:ascii="Roboto-Regular" w:eastAsia="Times New Roman" w:hAnsi="Roboto-Regular" w:cs="Times New Roman"/>
          <w:color w:val="444444"/>
          <w:sz w:val="21"/>
          <w:szCs w:val="21"/>
        </w:rPr>
      </w:pPr>
      <w:r w:rsidRPr="0030140D">
        <w:rPr>
          <w:rFonts w:ascii="Roboto-Regular" w:eastAsia="Times New Roman" w:hAnsi="Roboto-Regular" w:cs="Times New Roman"/>
          <w:color w:val="444444"/>
          <w:sz w:val="21"/>
          <w:szCs w:val="21"/>
        </w:rPr>
        <w:t>815 North Broadway Avenue</w:t>
      </w:r>
    </w:p>
    <w:p w14:paraId="6AC2E6D6" w14:textId="77777777" w:rsidR="0030140D" w:rsidRPr="0030140D" w:rsidRDefault="0030140D" w:rsidP="0030140D">
      <w:pPr>
        <w:spacing w:after="0" w:line="240" w:lineRule="auto"/>
        <w:textAlignment w:val="baseline"/>
        <w:rPr>
          <w:rFonts w:ascii="Arial" w:hAnsi="Arial" w:cs="Arial"/>
          <w:color w:val="333333"/>
          <w:spacing w:val="15"/>
          <w:sz w:val="21"/>
          <w:szCs w:val="21"/>
          <w:shd w:val="clear" w:color="auto" w:fill="FFFFFF"/>
        </w:rPr>
      </w:pPr>
      <w:r w:rsidRPr="0030140D">
        <w:rPr>
          <w:rFonts w:ascii="Roboto-Regular" w:eastAsia="Times New Roman" w:hAnsi="Roboto-Regular" w:cs="Times New Roman"/>
          <w:color w:val="444444"/>
          <w:sz w:val="21"/>
          <w:szCs w:val="21"/>
        </w:rPr>
        <w:t>Tyler, TX  75702</w:t>
      </w:r>
    </w:p>
    <w:p w14:paraId="521E8D83" w14:textId="77777777" w:rsidR="0030140D" w:rsidRPr="0030140D" w:rsidRDefault="0030140D" w:rsidP="0030140D">
      <w:pPr>
        <w:rPr>
          <w:rFonts w:ascii="Arial" w:hAnsi="Arial" w:cs="Arial"/>
          <w:color w:val="333333"/>
          <w:spacing w:val="15"/>
          <w:sz w:val="21"/>
          <w:szCs w:val="21"/>
          <w:shd w:val="clear" w:color="auto" w:fill="FFFFFF"/>
        </w:rPr>
      </w:pPr>
    </w:p>
    <w:p w14:paraId="721E0B39" w14:textId="77777777" w:rsidR="00D9473F" w:rsidRDefault="00D9473F"/>
    <w:sectPr w:rsidR="00D94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Roboto-Regular">
    <w:altName w:val="Robo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60" w:hanging="65"/>
      </w:pPr>
      <w:rPr>
        <w:rFonts w:ascii="Times New Roman" w:hAnsi="Times New Roman" w:cs="Times New Roman"/>
        <w:b w:val="0"/>
        <w:bCs w:val="0"/>
        <w:i w:val="0"/>
        <w:iCs w:val="0"/>
        <w:spacing w:val="-6"/>
        <w:w w:val="76"/>
        <w:sz w:val="16"/>
        <w:szCs w:val="16"/>
      </w:rPr>
    </w:lvl>
    <w:lvl w:ilvl="1">
      <w:numFmt w:val="bullet"/>
      <w:lvlText w:val="•"/>
      <w:lvlJc w:val="left"/>
      <w:pPr>
        <w:ind w:left="1172" w:hanging="65"/>
      </w:pPr>
    </w:lvl>
    <w:lvl w:ilvl="2">
      <w:numFmt w:val="bullet"/>
      <w:lvlText w:val="•"/>
      <w:lvlJc w:val="left"/>
      <w:pPr>
        <w:ind w:left="2184" w:hanging="65"/>
      </w:pPr>
    </w:lvl>
    <w:lvl w:ilvl="3">
      <w:numFmt w:val="bullet"/>
      <w:lvlText w:val="•"/>
      <w:lvlJc w:val="left"/>
      <w:pPr>
        <w:ind w:left="3196" w:hanging="65"/>
      </w:pPr>
    </w:lvl>
    <w:lvl w:ilvl="4">
      <w:numFmt w:val="bullet"/>
      <w:lvlText w:val="•"/>
      <w:lvlJc w:val="left"/>
      <w:pPr>
        <w:ind w:left="4208" w:hanging="65"/>
      </w:pPr>
    </w:lvl>
    <w:lvl w:ilvl="5">
      <w:numFmt w:val="bullet"/>
      <w:lvlText w:val="•"/>
      <w:lvlJc w:val="left"/>
      <w:pPr>
        <w:ind w:left="5220" w:hanging="65"/>
      </w:pPr>
    </w:lvl>
    <w:lvl w:ilvl="6">
      <w:numFmt w:val="bullet"/>
      <w:lvlText w:val="•"/>
      <w:lvlJc w:val="left"/>
      <w:pPr>
        <w:ind w:left="6232" w:hanging="65"/>
      </w:pPr>
    </w:lvl>
    <w:lvl w:ilvl="7">
      <w:numFmt w:val="bullet"/>
      <w:lvlText w:val="•"/>
      <w:lvlJc w:val="left"/>
      <w:pPr>
        <w:ind w:left="7244" w:hanging="65"/>
      </w:pPr>
    </w:lvl>
    <w:lvl w:ilvl="8">
      <w:numFmt w:val="bullet"/>
      <w:lvlText w:val="•"/>
      <w:lvlJc w:val="left"/>
      <w:pPr>
        <w:ind w:left="8256" w:hanging="65"/>
      </w:pPr>
    </w:lvl>
  </w:abstractNum>
  <w:abstractNum w:abstractNumId="1" w15:restartNumberingAfterBreak="0">
    <w:nsid w:val="00000403"/>
    <w:multiLevelType w:val="multilevel"/>
    <w:tmpl w:val="FFFFFFFF"/>
    <w:lvl w:ilvl="0">
      <w:numFmt w:val="bullet"/>
      <w:lvlText w:val="•"/>
      <w:lvlJc w:val="left"/>
      <w:pPr>
        <w:ind w:left="342" w:hanging="101"/>
      </w:pPr>
      <w:rPr>
        <w:rFonts w:ascii="Times New Roman" w:hAnsi="Times New Roman" w:cs="Times New Roman"/>
        <w:b w:val="0"/>
        <w:bCs w:val="0"/>
        <w:i w:val="0"/>
        <w:iCs w:val="0"/>
        <w:spacing w:val="0"/>
        <w:w w:val="100"/>
        <w:sz w:val="18"/>
        <w:szCs w:val="18"/>
      </w:rPr>
    </w:lvl>
    <w:lvl w:ilvl="1">
      <w:numFmt w:val="bullet"/>
      <w:lvlText w:val="•"/>
      <w:lvlJc w:val="left"/>
      <w:pPr>
        <w:ind w:left="1332" w:hanging="101"/>
      </w:pPr>
    </w:lvl>
    <w:lvl w:ilvl="2">
      <w:numFmt w:val="bullet"/>
      <w:lvlText w:val="•"/>
      <w:lvlJc w:val="left"/>
      <w:pPr>
        <w:ind w:left="2324" w:hanging="101"/>
      </w:pPr>
    </w:lvl>
    <w:lvl w:ilvl="3">
      <w:numFmt w:val="bullet"/>
      <w:lvlText w:val="•"/>
      <w:lvlJc w:val="left"/>
      <w:pPr>
        <w:ind w:left="3316" w:hanging="101"/>
      </w:pPr>
    </w:lvl>
    <w:lvl w:ilvl="4">
      <w:numFmt w:val="bullet"/>
      <w:lvlText w:val="•"/>
      <w:lvlJc w:val="left"/>
      <w:pPr>
        <w:ind w:left="4308" w:hanging="101"/>
      </w:pPr>
    </w:lvl>
    <w:lvl w:ilvl="5">
      <w:numFmt w:val="bullet"/>
      <w:lvlText w:val="•"/>
      <w:lvlJc w:val="left"/>
      <w:pPr>
        <w:ind w:left="5300" w:hanging="101"/>
      </w:pPr>
    </w:lvl>
    <w:lvl w:ilvl="6">
      <w:numFmt w:val="bullet"/>
      <w:lvlText w:val="•"/>
      <w:lvlJc w:val="left"/>
      <w:pPr>
        <w:ind w:left="6292" w:hanging="101"/>
      </w:pPr>
    </w:lvl>
    <w:lvl w:ilvl="7">
      <w:numFmt w:val="bullet"/>
      <w:lvlText w:val="•"/>
      <w:lvlJc w:val="left"/>
      <w:pPr>
        <w:ind w:left="7284" w:hanging="101"/>
      </w:pPr>
    </w:lvl>
    <w:lvl w:ilvl="8">
      <w:numFmt w:val="bullet"/>
      <w:lvlText w:val="•"/>
      <w:lvlJc w:val="left"/>
      <w:pPr>
        <w:ind w:left="8276" w:hanging="101"/>
      </w:pPr>
    </w:lvl>
  </w:abstractNum>
  <w:abstractNum w:abstractNumId="2" w15:restartNumberingAfterBreak="0">
    <w:nsid w:val="00000404"/>
    <w:multiLevelType w:val="multilevel"/>
    <w:tmpl w:val="FFFFFFFF"/>
    <w:lvl w:ilvl="0">
      <w:numFmt w:val="bullet"/>
      <w:lvlText w:val="•"/>
      <w:lvlJc w:val="left"/>
      <w:pPr>
        <w:ind w:left="328" w:hanging="103"/>
      </w:pPr>
      <w:rPr>
        <w:rFonts w:ascii="Times New Roman" w:hAnsi="Times New Roman" w:cs="Times New Roman"/>
        <w:b w:val="0"/>
        <w:bCs w:val="0"/>
        <w:i w:val="0"/>
        <w:iCs w:val="0"/>
        <w:spacing w:val="0"/>
        <w:w w:val="100"/>
        <w:sz w:val="18"/>
        <w:szCs w:val="18"/>
      </w:rPr>
    </w:lvl>
    <w:lvl w:ilvl="1">
      <w:numFmt w:val="bullet"/>
      <w:lvlText w:val="•"/>
      <w:lvlJc w:val="left"/>
      <w:pPr>
        <w:ind w:left="1314" w:hanging="103"/>
      </w:pPr>
    </w:lvl>
    <w:lvl w:ilvl="2">
      <w:numFmt w:val="bullet"/>
      <w:lvlText w:val="•"/>
      <w:lvlJc w:val="left"/>
      <w:pPr>
        <w:ind w:left="2308" w:hanging="103"/>
      </w:pPr>
    </w:lvl>
    <w:lvl w:ilvl="3">
      <w:numFmt w:val="bullet"/>
      <w:lvlText w:val="•"/>
      <w:lvlJc w:val="left"/>
      <w:pPr>
        <w:ind w:left="3302" w:hanging="103"/>
      </w:pPr>
    </w:lvl>
    <w:lvl w:ilvl="4">
      <w:numFmt w:val="bullet"/>
      <w:lvlText w:val="•"/>
      <w:lvlJc w:val="left"/>
      <w:pPr>
        <w:ind w:left="4296" w:hanging="103"/>
      </w:pPr>
    </w:lvl>
    <w:lvl w:ilvl="5">
      <w:numFmt w:val="bullet"/>
      <w:lvlText w:val="•"/>
      <w:lvlJc w:val="left"/>
      <w:pPr>
        <w:ind w:left="5290" w:hanging="103"/>
      </w:pPr>
    </w:lvl>
    <w:lvl w:ilvl="6">
      <w:numFmt w:val="bullet"/>
      <w:lvlText w:val="•"/>
      <w:lvlJc w:val="left"/>
      <w:pPr>
        <w:ind w:left="6284" w:hanging="103"/>
      </w:pPr>
    </w:lvl>
    <w:lvl w:ilvl="7">
      <w:numFmt w:val="bullet"/>
      <w:lvlText w:val="•"/>
      <w:lvlJc w:val="left"/>
      <w:pPr>
        <w:ind w:left="7278" w:hanging="103"/>
      </w:pPr>
    </w:lvl>
    <w:lvl w:ilvl="8">
      <w:numFmt w:val="bullet"/>
      <w:lvlText w:val="•"/>
      <w:lvlJc w:val="left"/>
      <w:pPr>
        <w:ind w:left="8272" w:hanging="103"/>
      </w:pPr>
    </w:lvl>
  </w:abstractNum>
  <w:abstractNum w:abstractNumId="3" w15:restartNumberingAfterBreak="0">
    <w:nsid w:val="00000405"/>
    <w:multiLevelType w:val="multilevel"/>
    <w:tmpl w:val="FFFFFFFF"/>
    <w:lvl w:ilvl="0">
      <w:numFmt w:val="bullet"/>
      <w:lvlText w:val="•"/>
      <w:lvlJc w:val="left"/>
      <w:pPr>
        <w:ind w:left="208" w:hanging="101"/>
      </w:pPr>
      <w:rPr>
        <w:rFonts w:ascii="Times New Roman" w:hAnsi="Times New Roman" w:cs="Times New Roman"/>
        <w:b w:val="0"/>
        <w:bCs w:val="0"/>
        <w:i w:val="0"/>
        <w:iCs w:val="0"/>
        <w:spacing w:val="0"/>
        <w:w w:val="100"/>
        <w:sz w:val="18"/>
        <w:szCs w:val="18"/>
      </w:rPr>
    </w:lvl>
    <w:lvl w:ilvl="1">
      <w:numFmt w:val="bullet"/>
      <w:lvlText w:val="•"/>
      <w:lvlJc w:val="left"/>
      <w:pPr>
        <w:ind w:left="1206" w:hanging="101"/>
      </w:pPr>
    </w:lvl>
    <w:lvl w:ilvl="2">
      <w:numFmt w:val="bullet"/>
      <w:lvlText w:val="•"/>
      <w:lvlJc w:val="left"/>
      <w:pPr>
        <w:ind w:left="2212" w:hanging="101"/>
      </w:pPr>
    </w:lvl>
    <w:lvl w:ilvl="3">
      <w:numFmt w:val="bullet"/>
      <w:lvlText w:val="•"/>
      <w:lvlJc w:val="left"/>
      <w:pPr>
        <w:ind w:left="3218" w:hanging="101"/>
      </w:pPr>
    </w:lvl>
    <w:lvl w:ilvl="4">
      <w:numFmt w:val="bullet"/>
      <w:lvlText w:val="•"/>
      <w:lvlJc w:val="left"/>
      <w:pPr>
        <w:ind w:left="4224" w:hanging="101"/>
      </w:pPr>
    </w:lvl>
    <w:lvl w:ilvl="5">
      <w:numFmt w:val="bullet"/>
      <w:lvlText w:val="•"/>
      <w:lvlJc w:val="left"/>
      <w:pPr>
        <w:ind w:left="5230" w:hanging="101"/>
      </w:pPr>
    </w:lvl>
    <w:lvl w:ilvl="6">
      <w:numFmt w:val="bullet"/>
      <w:lvlText w:val="•"/>
      <w:lvlJc w:val="left"/>
      <w:pPr>
        <w:ind w:left="6236" w:hanging="101"/>
      </w:pPr>
    </w:lvl>
    <w:lvl w:ilvl="7">
      <w:numFmt w:val="bullet"/>
      <w:lvlText w:val="•"/>
      <w:lvlJc w:val="left"/>
      <w:pPr>
        <w:ind w:left="7242" w:hanging="101"/>
      </w:pPr>
    </w:lvl>
    <w:lvl w:ilvl="8">
      <w:numFmt w:val="bullet"/>
      <w:lvlText w:val="•"/>
      <w:lvlJc w:val="left"/>
      <w:pPr>
        <w:ind w:left="8248" w:hanging="101"/>
      </w:pPr>
    </w:lvl>
  </w:abstractNum>
  <w:abstractNum w:abstractNumId="4" w15:restartNumberingAfterBreak="0">
    <w:nsid w:val="022872A9"/>
    <w:multiLevelType w:val="hybridMultilevel"/>
    <w:tmpl w:val="08B8FD24"/>
    <w:lvl w:ilvl="0" w:tplc="120CB5D0">
      <w:numFmt w:val="bullet"/>
      <w:lvlText w:val="•"/>
      <w:lvlJc w:val="left"/>
      <w:pPr>
        <w:ind w:left="399" w:hanging="260"/>
      </w:pPr>
      <w:rPr>
        <w:rFonts w:ascii="Arial" w:eastAsia="Arial" w:hAnsi="Arial" w:cs="Arial" w:hint="default"/>
        <w:b/>
        <w:bCs/>
        <w:i w:val="0"/>
        <w:iCs w:val="0"/>
        <w:color w:val="4979B1"/>
        <w:spacing w:val="0"/>
        <w:w w:val="146"/>
        <w:position w:val="-1"/>
        <w:sz w:val="29"/>
        <w:szCs w:val="29"/>
        <w:lang w:val="en-US" w:eastAsia="en-US" w:bidi="ar-SA"/>
      </w:rPr>
    </w:lvl>
    <w:lvl w:ilvl="1" w:tplc="A5BCC440">
      <w:numFmt w:val="bullet"/>
      <w:lvlText w:val="•"/>
      <w:lvlJc w:val="left"/>
      <w:pPr>
        <w:ind w:left="1114" w:hanging="260"/>
      </w:pPr>
      <w:rPr>
        <w:rFonts w:hint="default"/>
        <w:lang w:val="en-US" w:eastAsia="en-US" w:bidi="ar-SA"/>
      </w:rPr>
    </w:lvl>
    <w:lvl w:ilvl="2" w:tplc="5B8C7FBE">
      <w:numFmt w:val="bullet"/>
      <w:lvlText w:val="•"/>
      <w:lvlJc w:val="left"/>
      <w:pPr>
        <w:ind w:left="1828" w:hanging="260"/>
      </w:pPr>
      <w:rPr>
        <w:rFonts w:hint="default"/>
        <w:lang w:val="en-US" w:eastAsia="en-US" w:bidi="ar-SA"/>
      </w:rPr>
    </w:lvl>
    <w:lvl w:ilvl="3" w:tplc="405EE12C">
      <w:numFmt w:val="bullet"/>
      <w:lvlText w:val="•"/>
      <w:lvlJc w:val="left"/>
      <w:pPr>
        <w:ind w:left="2542" w:hanging="260"/>
      </w:pPr>
      <w:rPr>
        <w:rFonts w:hint="default"/>
        <w:lang w:val="en-US" w:eastAsia="en-US" w:bidi="ar-SA"/>
      </w:rPr>
    </w:lvl>
    <w:lvl w:ilvl="4" w:tplc="15C0D096">
      <w:numFmt w:val="bullet"/>
      <w:lvlText w:val="•"/>
      <w:lvlJc w:val="left"/>
      <w:pPr>
        <w:ind w:left="3256" w:hanging="260"/>
      </w:pPr>
      <w:rPr>
        <w:rFonts w:hint="default"/>
        <w:lang w:val="en-US" w:eastAsia="en-US" w:bidi="ar-SA"/>
      </w:rPr>
    </w:lvl>
    <w:lvl w:ilvl="5" w:tplc="97865510">
      <w:numFmt w:val="bullet"/>
      <w:lvlText w:val="•"/>
      <w:lvlJc w:val="left"/>
      <w:pPr>
        <w:ind w:left="3970" w:hanging="260"/>
      </w:pPr>
      <w:rPr>
        <w:rFonts w:hint="default"/>
        <w:lang w:val="en-US" w:eastAsia="en-US" w:bidi="ar-SA"/>
      </w:rPr>
    </w:lvl>
    <w:lvl w:ilvl="6" w:tplc="A5229E26">
      <w:numFmt w:val="bullet"/>
      <w:lvlText w:val="•"/>
      <w:lvlJc w:val="left"/>
      <w:pPr>
        <w:ind w:left="4684" w:hanging="260"/>
      </w:pPr>
      <w:rPr>
        <w:rFonts w:hint="default"/>
        <w:lang w:val="en-US" w:eastAsia="en-US" w:bidi="ar-SA"/>
      </w:rPr>
    </w:lvl>
    <w:lvl w:ilvl="7" w:tplc="95881584">
      <w:numFmt w:val="bullet"/>
      <w:lvlText w:val="•"/>
      <w:lvlJc w:val="left"/>
      <w:pPr>
        <w:ind w:left="5398" w:hanging="260"/>
      </w:pPr>
      <w:rPr>
        <w:rFonts w:hint="default"/>
        <w:lang w:val="en-US" w:eastAsia="en-US" w:bidi="ar-SA"/>
      </w:rPr>
    </w:lvl>
    <w:lvl w:ilvl="8" w:tplc="AFF84088">
      <w:numFmt w:val="bullet"/>
      <w:lvlText w:val="•"/>
      <w:lvlJc w:val="left"/>
      <w:pPr>
        <w:ind w:left="6112" w:hanging="260"/>
      </w:pPr>
      <w:rPr>
        <w:rFonts w:hint="default"/>
        <w:lang w:val="en-US" w:eastAsia="en-US" w:bidi="ar-SA"/>
      </w:rPr>
    </w:lvl>
  </w:abstractNum>
  <w:abstractNum w:abstractNumId="5" w15:restartNumberingAfterBreak="0">
    <w:nsid w:val="08B24C5B"/>
    <w:multiLevelType w:val="hybridMultilevel"/>
    <w:tmpl w:val="E940D5DC"/>
    <w:lvl w:ilvl="0" w:tplc="F42488EE">
      <w:start w:val="1"/>
      <w:numFmt w:val="decimal"/>
      <w:lvlText w:val="%1."/>
      <w:lvlJc w:val="left"/>
      <w:pPr>
        <w:ind w:left="540" w:hanging="160"/>
        <w:jc w:val="right"/>
      </w:pPr>
      <w:rPr>
        <w:rFonts w:hint="default"/>
        <w:spacing w:val="0"/>
        <w:w w:val="86"/>
        <w:lang w:val="en-US" w:eastAsia="en-US" w:bidi="ar-SA"/>
      </w:rPr>
    </w:lvl>
    <w:lvl w:ilvl="1" w:tplc="8D5A1F30">
      <w:start w:val="1"/>
      <w:numFmt w:val="decimal"/>
      <w:lvlText w:val="%2)"/>
      <w:lvlJc w:val="left"/>
      <w:pPr>
        <w:ind w:left="950" w:hanging="240"/>
      </w:pPr>
      <w:rPr>
        <w:rFonts w:ascii="Arial" w:eastAsia="Arial" w:hAnsi="Arial" w:cs="Arial" w:hint="default"/>
        <w:b w:val="0"/>
        <w:bCs w:val="0"/>
        <w:i w:val="0"/>
        <w:iCs w:val="0"/>
        <w:spacing w:val="0"/>
        <w:w w:val="81"/>
        <w:sz w:val="22"/>
        <w:szCs w:val="22"/>
        <w:lang w:val="en-US" w:eastAsia="en-US" w:bidi="ar-SA"/>
      </w:rPr>
    </w:lvl>
    <w:lvl w:ilvl="2" w:tplc="D61C7F4C">
      <w:numFmt w:val="bullet"/>
      <w:lvlText w:val="•"/>
      <w:lvlJc w:val="left"/>
      <w:pPr>
        <w:ind w:left="2122" w:hanging="240"/>
      </w:pPr>
      <w:rPr>
        <w:rFonts w:hint="default"/>
        <w:lang w:val="en-US" w:eastAsia="en-US" w:bidi="ar-SA"/>
      </w:rPr>
    </w:lvl>
    <w:lvl w:ilvl="3" w:tplc="083AD4BA">
      <w:numFmt w:val="bullet"/>
      <w:lvlText w:val="•"/>
      <w:lvlJc w:val="left"/>
      <w:pPr>
        <w:ind w:left="3284" w:hanging="240"/>
      </w:pPr>
      <w:rPr>
        <w:rFonts w:hint="default"/>
        <w:lang w:val="en-US" w:eastAsia="en-US" w:bidi="ar-SA"/>
      </w:rPr>
    </w:lvl>
    <w:lvl w:ilvl="4" w:tplc="67B2B17C">
      <w:numFmt w:val="bullet"/>
      <w:lvlText w:val="•"/>
      <w:lvlJc w:val="left"/>
      <w:pPr>
        <w:ind w:left="4446" w:hanging="240"/>
      </w:pPr>
      <w:rPr>
        <w:rFonts w:hint="default"/>
        <w:lang w:val="en-US" w:eastAsia="en-US" w:bidi="ar-SA"/>
      </w:rPr>
    </w:lvl>
    <w:lvl w:ilvl="5" w:tplc="933A7D58">
      <w:numFmt w:val="bullet"/>
      <w:lvlText w:val="•"/>
      <w:lvlJc w:val="left"/>
      <w:pPr>
        <w:ind w:left="5608" w:hanging="240"/>
      </w:pPr>
      <w:rPr>
        <w:rFonts w:hint="default"/>
        <w:lang w:val="en-US" w:eastAsia="en-US" w:bidi="ar-SA"/>
      </w:rPr>
    </w:lvl>
    <w:lvl w:ilvl="6" w:tplc="066A8E30">
      <w:numFmt w:val="bullet"/>
      <w:lvlText w:val="•"/>
      <w:lvlJc w:val="left"/>
      <w:pPr>
        <w:ind w:left="6771" w:hanging="240"/>
      </w:pPr>
      <w:rPr>
        <w:rFonts w:hint="default"/>
        <w:lang w:val="en-US" w:eastAsia="en-US" w:bidi="ar-SA"/>
      </w:rPr>
    </w:lvl>
    <w:lvl w:ilvl="7" w:tplc="61683C72">
      <w:numFmt w:val="bullet"/>
      <w:lvlText w:val="•"/>
      <w:lvlJc w:val="left"/>
      <w:pPr>
        <w:ind w:left="7933" w:hanging="240"/>
      </w:pPr>
      <w:rPr>
        <w:rFonts w:hint="default"/>
        <w:lang w:val="en-US" w:eastAsia="en-US" w:bidi="ar-SA"/>
      </w:rPr>
    </w:lvl>
    <w:lvl w:ilvl="8" w:tplc="6F52380A">
      <w:numFmt w:val="bullet"/>
      <w:lvlText w:val="•"/>
      <w:lvlJc w:val="left"/>
      <w:pPr>
        <w:ind w:left="9095" w:hanging="240"/>
      </w:pPr>
      <w:rPr>
        <w:rFonts w:hint="default"/>
        <w:lang w:val="en-US" w:eastAsia="en-US" w:bidi="ar-SA"/>
      </w:rPr>
    </w:lvl>
  </w:abstractNum>
  <w:abstractNum w:abstractNumId="6" w15:restartNumberingAfterBreak="0">
    <w:nsid w:val="22E61147"/>
    <w:multiLevelType w:val="hybridMultilevel"/>
    <w:tmpl w:val="2AF2E022"/>
    <w:lvl w:ilvl="0" w:tplc="176CC804">
      <w:numFmt w:val="bullet"/>
      <w:lvlText w:val="•"/>
      <w:lvlJc w:val="left"/>
      <w:pPr>
        <w:ind w:left="399" w:hanging="260"/>
      </w:pPr>
      <w:rPr>
        <w:rFonts w:ascii="Arial" w:eastAsia="Arial" w:hAnsi="Arial" w:cs="Arial" w:hint="default"/>
        <w:b/>
        <w:bCs/>
        <w:i w:val="0"/>
        <w:iCs w:val="0"/>
        <w:color w:val="4979B1"/>
        <w:spacing w:val="0"/>
        <w:w w:val="146"/>
        <w:position w:val="-1"/>
        <w:sz w:val="29"/>
        <w:szCs w:val="29"/>
        <w:lang w:val="en-US" w:eastAsia="en-US" w:bidi="ar-SA"/>
      </w:rPr>
    </w:lvl>
    <w:lvl w:ilvl="1" w:tplc="D4EE5FFC">
      <w:numFmt w:val="bullet"/>
      <w:lvlText w:val="•"/>
      <w:lvlJc w:val="left"/>
      <w:pPr>
        <w:ind w:left="1114" w:hanging="260"/>
      </w:pPr>
      <w:rPr>
        <w:rFonts w:hint="default"/>
        <w:lang w:val="en-US" w:eastAsia="en-US" w:bidi="ar-SA"/>
      </w:rPr>
    </w:lvl>
    <w:lvl w:ilvl="2" w:tplc="D236DDD6">
      <w:numFmt w:val="bullet"/>
      <w:lvlText w:val="•"/>
      <w:lvlJc w:val="left"/>
      <w:pPr>
        <w:ind w:left="1828" w:hanging="260"/>
      </w:pPr>
      <w:rPr>
        <w:rFonts w:hint="default"/>
        <w:lang w:val="en-US" w:eastAsia="en-US" w:bidi="ar-SA"/>
      </w:rPr>
    </w:lvl>
    <w:lvl w:ilvl="3" w:tplc="E224133C">
      <w:numFmt w:val="bullet"/>
      <w:lvlText w:val="•"/>
      <w:lvlJc w:val="left"/>
      <w:pPr>
        <w:ind w:left="2542" w:hanging="260"/>
      </w:pPr>
      <w:rPr>
        <w:rFonts w:hint="default"/>
        <w:lang w:val="en-US" w:eastAsia="en-US" w:bidi="ar-SA"/>
      </w:rPr>
    </w:lvl>
    <w:lvl w:ilvl="4" w:tplc="4DE4B6A0">
      <w:numFmt w:val="bullet"/>
      <w:lvlText w:val="•"/>
      <w:lvlJc w:val="left"/>
      <w:pPr>
        <w:ind w:left="3256" w:hanging="260"/>
      </w:pPr>
      <w:rPr>
        <w:rFonts w:hint="default"/>
        <w:lang w:val="en-US" w:eastAsia="en-US" w:bidi="ar-SA"/>
      </w:rPr>
    </w:lvl>
    <w:lvl w:ilvl="5" w:tplc="BDEEEC90">
      <w:numFmt w:val="bullet"/>
      <w:lvlText w:val="•"/>
      <w:lvlJc w:val="left"/>
      <w:pPr>
        <w:ind w:left="3970" w:hanging="260"/>
      </w:pPr>
      <w:rPr>
        <w:rFonts w:hint="default"/>
        <w:lang w:val="en-US" w:eastAsia="en-US" w:bidi="ar-SA"/>
      </w:rPr>
    </w:lvl>
    <w:lvl w:ilvl="6" w:tplc="EE56F5F0">
      <w:numFmt w:val="bullet"/>
      <w:lvlText w:val="•"/>
      <w:lvlJc w:val="left"/>
      <w:pPr>
        <w:ind w:left="4684" w:hanging="260"/>
      </w:pPr>
      <w:rPr>
        <w:rFonts w:hint="default"/>
        <w:lang w:val="en-US" w:eastAsia="en-US" w:bidi="ar-SA"/>
      </w:rPr>
    </w:lvl>
    <w:lvl w:ilvl="7" w:tplc="83DC31C8">
      <w:numFmt w:val="bullet"/>
      <w:lvlText w:val="•"/>
      <w:lvlJc w:val="left"/>
      <w:pPr>
        <w:ind w:left="5398" w:hanging="260"/>
      </w:pPr>
      <w:rPr>
        <w:rFonts w:hint="default"/>
        <w:lang w:val="en-US" w:eastAsia="en-US" w:bidi="ar-SA"/>
      </w:rPr>
    </w:lvl>
    <w:lvl w:ilvl="8" w:tplc="15D4E4A6">
      <w:numFmt w:val="bullet"/>
      <w:lvlText w:val="•"/>
      <w:lvlJc w:val="left"/>
      <w:pPr>
        <w:ind w:left="6112" w:hanging="260"/>
      </w:pPr>
      <w:rPr>
        <w:rFonts w:hint="default"/>
        <w:lang w:val="en-US" w:eastAsia="en-US" w:bidi="ar-SA"/>
      </w:rPr>
    </w:lvl>
  </w:abstractNum>
  <w:abstractNum w:abstractNumId="7" w15:restartNumberingAfterBreak="0">
    <w:nsid w:val="50FD3AD8"/>
    <w:multiLevelType w:val="hybridMultilevel"/>
    <w:tmpl w:val="4F98CE16"/>
    <w:lvl w:ilvl="0" w:tplc="98649A52">
      <w:start w:val="1"/>
      <w:numFmt w:val="decimal"/>
      <w:lvlText w:val="%1."/>
      <w:lvlJc w:val="left"/>
      <w:pPr>
        <w:ind w:left="410" w:hanging="270"/>
      </w:pPr>
      <w:rPr>
        <w:rFonts w:ascii="Arial" w:eastAsia="Arial" w:hAnsi="Arial" w:cs="Arial" w:hint="default"/>
        <w:b w:val="0"/>
        <w:bCs w:val="0"/>
        <w:i w:val="0"/>
        <w:iCs w:val="0"/>
        <w:spacing w:val="0"/>
        <w:w w:val="86"/>
        <w:sz w:val="22"/>
        <w:szCs w:val="22"/>
        <w:lang w:val="en-US" w:eastAsia="en-US" w:bidi="ar-SA"/>
      </w:rPr>
    </w:lvl>
    <w:lvl w:ilvl="1" w:tplc="A90CC8F0">
      <w:numFmt w:val="bullet"/>
      <w:lvlText w:val="•"/>
      <w:lvlJc w:val="left"/>
      <w:pPr>
        <w:ind w:left="1520" w:hanging="270"/>
      </w:pPr>
      <w:rPr>
        <w:rFonts w:hint="default"/>
        <w:lang w:val="en-US" w:eastAsia="en-US" w:bidi="ar-SA"/>
      </w:rPr>
    </w:lvl>
    <w:lvl w:ilvl="2" w:tplc="5CEC64F4">
      <w:numFmt w:val="bullet"/>
      <w:lvlText w:val="•"/>
      <w:lvlJc w:val="left"/>
      <w:pPr>
        <w:ind w:left="2620" w:hanging="270"/>
      </w:pPr>
      <w:rPr>
        <w:rFonts w:hint="default"/>
        <w:lang w:val="en-US" w:eastAsia="en-US" w:bidi="ar-SA"/>
      </w:rPr>
    </w:lvl>
    <w:lvl w:ilvl="3" w:tplc="64441324">
      <w:numFmt w:val="bullet"/>
      <w:lvlText w:val="•"/>
      <w:lvlJc w:val="left"/>
      <w:pPr>
        <w:ind w:left="3720" w:hanging="270"/>
      </w:pPr>
      <w:rPr>
        <w:rFonts w:hint="default"/>
        <w:lang w:val="en-US" w:eastAsia="en-US" w:bidi="ar-SA"/>
      </w:rPr>
    </w:lvl>
    <w:lvl w:ilvl="4" w:tplc="B4B63836">
      <w:numFmt w:val="bullet"/>
      <w:lvlText w:val="•"/>
      <w:lvlJc w:val="left"/>
      <w:pPr>
        <w:ind w:left="4820" w:hanging="270"/>
      </w:pPr>
      <w:rPr>
        <w:rFonts w:hint="default"/>
        <w:lang w:val="en-US" w:eastAsia="en-US" w:bidi="ar-SA"/>
      </w:rPr>
    </w:lvl>
    <w:lvl w:ilvl="5" w:tplc="F404D0DA">
      <w:numFmt w:val="bullet"/>
      <w:lvlText w:val="•"/>
      <w:lvlJc w:val="left"/>
      <w:pPr>
        <w:ind w:left="5920" w:hanging="270"/>
      </w:pPr>
      <w:rPr>
        <w:rFonts w:hint="default"/>
        <w:lang w:val="en-US" w:eastAsia="en-US" w:bidi="ar-SA"/>
      </w:rPr>
    </w:lvl>
    <w:lvl w:ilvl="6" w:tplc="E19A66FE">
      <w:numFmt w:val="bullet"/>
      <w:lvlText w:val="•"/>
      <w:lvlJc w:val="left"/>
      <w:pPr>
        <w:ind w:left="7020" w:hanging="270"/>
      </w:pPr>
      <w:rPr>
        <w:rFonts w:hint="default"/>
        <w:lang w:val="en-US" w:eastAsia="en-US" w:bidi="ar-SA"/>
      </w:rPr>
    </w:lvl>
    <w:lvl w:ilvl="7" w:tplc="8F94C6B8">
      <w:numFmt w:val="bullet"/>
      <w:lvlText w:val="•"/>
      <w:lvlJc w:val="left"/>
      <w:pPr>
        <w:ind w:left="8120" w:hanging="270"/>
      </w:pPr>
      <w:rPr>
        <w:rFonts w:hint="default"/>
        <w:lang w:val="en-US" w:eastAsia="en-US" w:bidi="ar-SA"/>
      </w:rPr>
    </w:lvl>
    <w:lvl w:ilvl="8" w:tplc="2A5686D8">
      <w:numFmt w:val="bullet"/>
      <w:lvlText w:val="•"/>
      <w:lvlJc w:val="left"/>
      <w:pPr>
        <w:ind w:left="9220" w:hanging="270"/>
      </w:pPr>
      <w:rPr>
        <w:rFonts w:hint="default"/>
        <w:lang w:val="en-US" w:eastAsia="en-US" w:bidi="ar-SA"/>
      </w:rPr>
    </w:lvl>
  </w:abstractNum>
  <w:abstractNum w:abstractNumId="8" w15:restartNumberingAfterBreak="0">
    <w:nsid w:val="52C215A8"/>
    <w:multiLevelType w:val="hybridMultilevel"/>
    <w:tmpl w:val="F056D5E4"/>
    <w:lvl w:ilvl="0" w:tplc="4AA64F3C">
      <w:numFmt w:val="bullet"/>
      <w:lvlText w:val="•"/>
      <w:lvlJc w:val="left"/>
      <w:pPr>
        <w:ind w:left="399" w:hanging="260"/>
      </w:pPr>
      <w:rPr>
        <w:rFonts w:ascii="Arial" w:eastAsia="Arial" w:hAnsi="Arial" w:cs="Arial" w:hint="default"/>
        <w:b/>
        <w:bCs/>
        <w:i w:val="0"/>
        <w:iCs w:val="0"/>
        <w:color w:val="4979B1"/>
        <w:spacing w:val="0"/>
        <w:w w:val="146"/>
        <w:position w:val="-1"/>
        <w:sz w:val="29"/>
        <w:szCs w:val="29"/>
        <w:lang w:val="en-US" w:eastAsia="en-US" w:bidi="ar-SA"/>
      </w:rPr>
    </w:lvl>
    <w:lvl w:ilvl="1" w:tplc="0CA2F01E">
      <w:numFmt w:val="bullet"/>
      <w:lvlText w:val="•"/>
      <w:lvlJc w:val="left"/>
      <w:pPr>
        <w:ind w:left="1114" w:hanging="260"/>
      </w:pPr>
      <w:rPr>
        <w:rFonts w:hint="default"/>
        <w:lang w:val="en-US" w:eastAsia="en-US" w:bidi="ar-SA"/>
      </w:rPr>
    </w:lvl>
    <w:lvl w:ilvl="2" w:tplc="511E5060">
      <w:numFmt w:val="bullet"/>
      <w:lvlText w:val="•"/>
      <w:lvlJc w:val="left"/>
      <w:pPr>
        <w:ind w:left="1828" w:hanging="260"/>
      </w:pPr>
      <w:rPr>
        <w:rFonts w:hint="default"/>
        <w:lang w:val="en-US" w:eastAsia="en-US" w:bidi="ar-SA"/>
      </w:rPr>
    </w:lvl>
    <w:lvl w:ilvl="3" w:tplc="00E49106">
      <w:numFmt w:val="bullet"/>
      <w:lvlText w:val="•"/>
      <w:lvlJc w:val="left"/>
      <w:pPr>
        <w:ind w:left="2542" w:hanging="260"/>
      </w:pPr>
      <w:rPr>
        <w:rFonts w:hint="default"/>
        <w:lang w:val="en-US" w:eastAsia="en-US" w:bidi="ar-SA"/>
      </w:rPr>
    </w:lvl>
    <w:lvl w:ilvl="4" w:tplc="18585FD2">
      <w:numFmt w:val="bullet"/>
      <w:lvlText w:val="•"/>
      <w:lvlJc w:val="left"/>
      <w:pPr>
        <w:ind w:left="3256" w:hanging="260"/>
      </w:pPr>
      <w:rPr>
        <w:rFonts w:hint="default"/>
        <w:lang w:val="en-US" w:eastAsia="en-US" w:bidi="ar-SA"/>
      </w:rPr>
    </w:lvl>
    <w:lvl w:ilvl="5" w:tplc="7CA41478">
      <w:numFmt w:val="bullet"/>
      <w:lvlText w:val="•"/>
      <w:lvlJc w:val="left"/>
      <w:pPr>
        <w:ind w:left="3970" w:hanging="260"/>
      </w:pPr>
      <w:rPr>
        <w:rFonts w:hint="default"/>
        <w:lang w:val="en-US" w:eastAsia="en-US" w:bidi="ar-SA"/>
      </w:rPr>
    </w:lvl>
    <w:lvl w:ilvl="6" w:tplc="956A6F4E">
      <w:numFmt w:val="bullet"/>
      <w:lvlText w:val="•"/>
      <w:lvlJc w:val="left"/>
      <w:pPr>
        <w:ind w:left="4684" w:hanging="260"/>
      </w:pPr>
      <w:rPr>
        <w:rFonts w:hint="default"/>
        <w:lang w:val="en-US" w:eastAsia="en-US" w:bidi="ar-SA"/>
      </w:rPr>
    </w:lvl>
    <w:lvl w:ilvl="7" w:tplc="6888B8B2">
      <w:numFmt w:val="bullet"/>
      <w:lvlText w:val="•"/>
      <w:lvlJc w:val="left"/>
      <w:pPr>
        <w:ind w:left="5398" w:hanging="260"/>
      </w:pPr>
      <w:rPr>
        <w:rFonts w:hint="default"/>
        <w:lang w:val="en-US" w:eastAsia="en-US" w:bidi="ar-SA"/>
      </w:rPr>
    </w:lvl>
    <w:lvl w:ilvl="8" w:tplc="F8A69884">
      <w:numFmt w:val="bullet"/>
      <w:lvlText w:val="•"/>
      <w:lvlJc w:val="left"/>
      <w:pPr>
        <w:ind w:left="6112" w:hanging="260"/>
      </w:pPr>
      <w:rPr>
        <w:rFonts w:hint="default"/>
        <w:lang w:val="en-US" w:eastAsia="en-US" w:bidi="ar-SA"/>
      </w:rPr>
    </w:lvl>
  </w:abstractNum>
  <w:abstractNum w:abstractNumId="9" w15:restartNumberingAfterBreak="0">
    <w:nsid w:val="572B58C3"/>
    <w:multiLevelType w:val="hybridMultilevel"/>
    <w:tmpl w:val="1B66797C"/>
    <w:lvl w:ilvl="0" w:tplc="10644652">
      <w:start w:val="8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873D7"/>
    <w:multiLevelType w:val="multilevel"/>
    <w:tmpl w:val="AF6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0679B"/>
    <w:multiLevelType w:val="hybridMultilevel"/>
    <w:tmpl w:val="F4A63D54"/>
    <w:lvl w:ilvl="0" w:tplc="256C1DF4">
      <w:numFmt w:val="bullet"/>
      <w:lvlText w:val="•"/>
      <w:lvlJc w:val="left"/>
      <w:pPr>
        <w:ind w:left="950" w:hanging="579"/>
      </w:pPr>
      <w:rPr>
        <w:rFonts w:ascii="Arial" w:eastAsia="Arial" w:hAnsi="Arial" w:cs="Arial" w:hint="default"/>
        <w:spacing w:val="0"/>
        <w:w w:val="146"/>
        <w:lang w:val="en-US" w:eastAsia="en-US" w:bidi="ar-SA"/>
      </w:rPr>
    </w:lvl>
    <w:lvl w:ilvl="1" w:tplc="5A3416FC">
      <w:numFmt w:val="bullet"/>
      <w:lvlText w:val="•"/>
      <w:lvlJc w:val="left"/>
      <w:pPr>
        <w:ind w:left="2006" w:hanging="579"/>
      </w:pPr>
      <w:rPr>
        <w:rFonts w:hint="default"/>
        <w:lang w:val="en-US" w:eastAsia="en-US" w:bidi="ar-SA"/>
      </w:rPr>
    </w:lvl>
    <w:lvl w:ilvl="2" w:tplc="1E725F9E">
      <w:numFmt w:val="bullet"/>
      <w:lvlText w:val="•"/>
      <w:lvlJc w:val="left"/>
      <w:pPr>
        <w:ind w:left="3052" w:hanging="579"/>
      </w:pPr>
      <w:rPr>
        <w:rFonts w:hint="default"/>
        <w:lang w:val="en-US" w:eastAsia="en-US" w:bidi="ar-SA"/>
      </w:rPr>
    </w:lvl>
    <w:lvl w:ilvl="3" w:tplc="C8EC82D4">
      <w:numFmt w:val="bullet"/>
      <w:lvlText w:val="•"/>
      <w:lvlJc w:val="left"/>
      <w:pPr>
        <w:ind w:left="4098" w:hanging="579"/>
      </w:pPr>
      <w:rPr>
        <w:rFonts w:hint="default"/>
        <w:lang w:val="en-US" w:eastAsia="en-US" w:bidi="ar-SA"/>
      </w:rPr>
    </w:lvl>
    <w:lvl w:ilvl="4" w:tplc="690A1076">
      <w:numFmt w:val="bullet"/>
      <w:lvlText w:val="•"/>
      <w:lvlJc w:val="left"/>
      <w:pPr>
        <w:ind w:left="5144" w:hanging="579"/>
      </w:pPr>
      <w:rPr>
        <w:rFonts w:hint="default"/>
        <w:lang w:val="en-US" w:eastAsia="en-US" w:bidi="ar-SA"/>
      </w:rPr>
    </w:lvl>
    <w:lvl w:ilvl="5" w:tplc="FD06744C">
      <w:numFmt w:val="bullet"/>
      <w:lvlText w:val="•"/>
      <w:lvlJc w:val="left"/>
      <w:pPr>
        <w:ind w:left="6190" w:hanging="579"/>
      </w:pPr>
      <w:rPr>
        <w:rFonts w:hint="default"/>
        <w:lang w:val="en-US" w:eastAsia="en-US" w:bidi="ar-SA"/>
      </w:rPr>
    </w:lvl>
    <w:lvl w:ilvl="6" w:tplc="E4E24546">
      <w:numFmt w:val="bullet"/>
      <w:lvlText w:val="•"/>
      <w:lvlJc w:val="left"/>
      <w:pPr>
        <w:ind w:left="7236" w:hanging="579"/>
      </w:pPr>
      <w:rPr>
        <w:rFonts w:hint="default"/>
        <w:lang w:val="en-US" w:eastAsia="en-US" w:bidi="ar-SA"/>
      </w:rPr>
    </w:lvl>
    <w:lvl w:ilvl="7" w:tplc="E1925E74">
      <w:numFmt w:val="bullet"/>
      <w:lvlText w:val="•"/>
      <w:lvlJc w:val="left"/>
      <w:pPr>
        <w:ind w:left="8282" w:hanging="579"/>
      </w:pPr>
      <w:rPr>
        <w:rFonts w:hint="default"/>
        <w:lang w:val="en-US" w:eastAsia="en-US" w:bidi="ar-SA"/>
      </w:rPr>
    </w:lvl>
    <w:lvl w:ilvl="8" w:tplc="E2D20D02">
      <w:numFmt w:val="bullet"/>
      <w:lvlText w:val="•"/>
      <w:lvlJc w:val="left"/>
      <w:pPr>
        <w:ind w:left="9328" w:hanging="579"/>
      </w:pPr>
      <w:rPr>
        <w:rFonts w:hint="default"/>
        <w:lang w:val="en-US" w:eastAsia="en-US" w:bidi="ar-SA"/>
      </w:rPr>
    </w:lvl>
  </w:abstractNum>
  <w:num w:numId="1" w16cid:durableId="490171524">
    <w:abstractNumId w:val="10"/>
  </w:num>
  <w:num w:numId="2" w16cid:durableId="1572079478">
    <w:abstractNumId w:val="6"/>
  </w:num>
  <w:num w:numId="3" w16cid:durableId="1921327946">
    <w:abstractNumId w:val="4"/>
  </w:num>
  <w:num w:numId="4" w16cid:durableId="249627019">
    <w:abstractNumId w:val="8"/>
  </w:num>
  <w:num w:numId="5" w16cid:durableId="1883058771">
    <w:abstractNumId w:val="11"/>
  </w:num>
  <w:num w:numId="6" w16cid:durableId="1326399267">
    <w:abstractNumId w:val="5"/>
  </w:num>
  <w:num w:numId="7" w16cid:durableId="1673680101">
    <w:abstractNumId w:val="7"/>
  </w:num>
  <w:num w:numId="8" w16cid:durableId="573198912">
    <w:abstractNumId w:val="9"/>
  </w:num>
  <w:num w:numId="9" w16cid:durableId="636490075">
    <w:abstractNumId w:val="0"/>
  </w:num>
  <w:num w:numId="10" w16cid:durableId="192422034">
    <w:abstractNumId w:val="3"/>
  </w:num>
  <w:num w:numId="11" w16cid:durableId="1099372371">
    <w:abstractNumId w:val="2"/>
  </w:num>
  <w:num w:numId="12" w16cid:durableId="77950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0D"/>
    <w:rsid w:val="0030140D"/>
    <w:rsid w:val="00D9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3115"/>
  <w15:chartTrackingRefBased/>
  <w15:docId w15:val="{3A891F63-E7E8-4CDF-B5E0-DE0DBFBC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140D"/>
    <w:pPr>
      <w:widowControl w:val="0"/>
      <w:autoSpaceDE w:val="0"/>
      <w:autoSpaceDN w:val="0"/>
      <w:spacing w:after="0" w:line="240" w:lineRule="auto"/>
      <w:ind w:left="1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0D"/>
    <w:rPr>
      <w:rFonts w:ascii="Arial" w:eastAsia="Arial" w:hAnsi="Arial" w:cs="Arial"/>
      <w:b/>
      <w:bCs/>
    </w:rPr>
  </w:style>
  <w:style w:type="paragraph" w:customStyle="1" w:styleId="text-justify">
    <w:name w:val="text-justify"/>
    <w:basedOn w:val="Normal"/>
    <w:rsid w:val="0030140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0140D"/>
    <w:pPr>
      <w:widowControl w:val="0"/>
      <w:autoSpaceDE w:val="0"/>
      <w:autoSpaceDN w:val="0"/>
      <w:spacing w:before="204" w:after="0" w:line="240" w:lineRule="auto"/>
      <w:ind w:left="540" w:hanging="376"/>
    </w:pPr>
    <w:rPr>
      <w:rFonts w:ascii="Arial" w:eastAsia="Arial" w:hAnsi="Arial" w:cs="Arial"/>
    </w:rPr>
  </w:style>
  <w:style w:type="character" w:customStyle="1" w:styleId="BodyTextChar">
    <w:name w:val="Body Text Char"/>
    <w:basedOn w:val="DefaultParagraphFont"/>
    <w:link w:val="BodyText"/>
    <w:uiPriority w:val="1"/>
    <w:rsid w:val="0030140D"/>
    <w:rPr>
      <w:rFonts w:ascii="Arial" w:eastAsia="Arial" w:hAnsi="Arial" w:cs="Arial"/>
    </w:rPr>
  </w:style>
  <w:style w:type="paragraph" w:styleId="ListParagraph">
    <w:name w:val="List Paragraph"/>
    <w:basedOn w:val="Normal"/>
    <w:uiPriority w:val="1"/>
    <w:qFormat/>
    <w:rsid w:val="0030140D"/>
    <w:pPr>
      <w:widowControl w:val="0"/>
      <w:autoSpaceDE w:val="0"/>
      <w:autoSpaceDN w:val="0"/>
      <w:spacing w:before="204" w:after="0" w:line="240" w:lineRule="auto"/>
      <w:ind w:left="540" w:hanging="376"/>
    </w:pPr>
    <w:rPr>
      <w:rFonts w:ascii="Arial" w:eastAsia="Arial" w:hAnsi="Arial" w:cs="Arial"/>
    </w:rPr>
  </w:style>
  <w:style w:type="paragraph" w:customStyle="1" w:styleId="TableParagraph">
    <w:name w:val="Table Paragraph"/>
    <w:basedOn w:val="Normal"/>
    <w:uiPriority w:val="1"/>
    <w:qFormat/>
    <w:rsid w:val="0030140D"/>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301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netphd.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Points</dc:creator>
  <cp:keywords/>
  <dc:description/>
  <cp:lastModifiedBy>Ginger Points</cp:lastModifiedBy>
  <cp:revision>1</cp:revision>
  <dcterms:created xsi:type="dcterms:W3CDTF">2023-08-25T13:34:00Z</dcterms:created>
  <dcterms:modified xsi:type="dcterms:W3CDTF">2023-08-25T13:35:00Z</dcterms:modified>
</cp:coreProperties>
</file>